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proofErr w:type="gramStart"/>
      <w:r>
        <w:tab/>
      </w:r>
      <w:r w:rsidR="00E31367">
        <w:t>«</w:t>
      </w:r>
      <w:proofErr w:type="gramEnd"/>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proofErr w:type="spellStart"/>
      <w:r w:rsidR="00E31367">
        <w:t>Восточно</w:t>
      </w:r>
      <w:proofErr w:type="spellEnd"/>
      <w:r w:rsidR="00E31367">
        <w:t xml:space="preserve">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proofErr w:type="spellStart"/>
      <w:r w:rsidR="00D07D22">
        <w:t>Ларикова</w:t>
      </w:r>
      <w:proofErr w:type="spellEnd"/>
      <w:r w:rsidR="00D07D22">
        <w:t xml:space="preserve">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w:t>
      </w:r>
      <w:proofErr w:type="spellStart"/>
      <w:r>
        <w:t>ая</w:t>
      </w:r>
      <w:proofErr w:type="spellEnd"/>
      <w:r>
        <w:t>)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C039BD">
        <w:rPr>
          <w:sz w:val="20"/>
        </w:rPr>
        <w:t>повышения квалификации</w:t>
      </w:r>
      <w:r>
        <w:rPr>
          <w:sz w:val="20"/>
        </w:rPr>
        <w:t xml:space="preserve"> </w:t>
      </w:r>
      <w:r w:rsidR="00260D5D">
        <w:rPr>
          <w:b/>
          <w:sz w:val="20"/>
        </w:rPr>
        <w:t>«</w:t>
      </w:r>
      <w:r w:rsidR="00A04EF5">
        <w:rPr>
          <w:b/>
          <w:sz w:val="20"/>
        </w:rPr>
        <w:t>Оценочная деятельность</w:t>
      </w:r>
      <w:r w:rsidR="00260D5D">
        <w:rPr>
          <w:b/>
          <w:sz w:val="20"/>
        </w:rPr>
        <w:t>»</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A04EF5">
        <w:rPr>
          <w:sz w:val="20"/>
        </w:rPr>
        <w:t>144</w:t>
      </w:r>
      <w:bookmarkStart w:id="0" w:name="_GoBack"/>
      <w:bookmarkEnd w:id="0"/>
      <w:r w:rsidR="00C039BD">
        <w:rPr>
          <w:sz w:val="20"/>
        </w:rPr>
        <w:t xml:space="preserve"> часа</w:t>
      </w:r>
      <w:r>
        <w:rPr>
          <w:sz w:val="20"/>
        </w:rPr>
        <w:t>, срок освоения образовательной программы (продолжительность обучения) -</w:t>
      </w:r>
      <w:r w:rsidR="00C039BD">
        <w:rPr>
          <w:sz w:val="20"/>
        </w:rPr>
        <w:t xml:space="preserve"> 1 месяц</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 xml:space="preserve">Требовать от Обучающегося выполнения обязанностей согласно </w:t>
      </w:r>
      <w:proofErr w:type="spellStart"/>
      <w:r>
        <w:rPr>
          <w:sz w:val="20"/>
        </w:rPr>
        <w:t>п.п</w:t>
      </w:r>
      <w:proofErr w:type="spellEnd"/>
      <w:r>
        <w:rPr>
          <w:sz w:val="20"/>
        </w:rPr>
        <w:t>.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900" w:type="dxa"/>
        <w:tblInd w:w="-320" w:type="dxa"/>
        <w:tblLayout w:type="fixed"/>
        <w:tblCellMar>
          <w:left w:w="40" w:type="dxa"/>
          <w:right w:w="40" w:type="dxa"/>
        </w:tblCellMar>
        <w:tblLook w:val="0000" w:firstRow="0" w:lastRow="0" w:firstColumn="0" w:lastColumn="0" w:noHBand="0" w:noVBand="0"/>
      </w:tblPr>
      <w:tblGrid>
        <w:gridCol w:w="468"/>
        <w:gridCol w:w="5112"/>
        <w:gridCol w:w="1080"/>
        <w:gridCol w:w="900"/>
        <w:gridCol w:w="1080"/>
        <w:gridCol w:w="1260"/>
      </w:tblGrid>
      <w:tr w:rsidR="00A04EF5" w:rsidRPr="00A04EF5" w:rsidTr="001E6DD0">
        <w:trPr>
          <w:trHeight w:val="435"/>
        </w:trPr>
        <w:tc>
          <w:tcPr>
            <w:tcW w:w="468" w:type="dxa"/>
            <w:vMerge w:val="restart"/>
            <w:tcBorders>
              <w:top w:val="single" w:sz="6" w:space="0" w:color="auto"/>
              <w:left w:val="single" w:sz="6" w:space="0" w:color="auto"/>
              <w:right w:val="single" w:sz="6" w:space="0" w:color="auto"/>
            </w:tcBorders>
            <w:shd w:val="clear" w:color="auto" w:fill="FFFFFF"/>
            <w:vAlign w:val="center"/>
          </w:tcPr>
          <w:p w:rsidR="00A04EF5" w:rsidRPr="00A04EF5" w:rsidRDefault="00A04EF5" w:rsidP="00A04EF5">
            <w:pPr>
              <w:widowControl/>
              <w:shd w:val="clear" w:color="auto" w:fill="FFFFFF"/>
              <w:autoSpaceDE/>
              <w:autoSpaceDN/>
              <w:spacing w:line="259" w:lineRule="exact"/>
              <w:jc w:val="center"/>
              <w:rPr>
                <w:sz w:val="18"/>
                <w:szCs w:val="18"/>
                <w:lang w:bidi="ar-SA"/>
              </w:rPr>
            </w:pPr>
            <w:r w:rsidRPr="00A04EF5">
              <w:rPr>
                <w:rFonts w:ascii="Arial" w:hAnsi="Arial"/>
                <w:bCs/>
                <w:color w:val="000000"/>
                <w:sz w:val="18"/>
                <w:szCs w:val="18"/>
                <w:lang w:bidi="ar-SA"/>
              </w:rPr>
              <w:t xml:space="preserve">№ </w:t>
            </w:r>
            <w:r w:rsidRPr="00A04EF5">
              <w:rPr>
                <w:rFonts w:ascii="Arial" w:hAnsi="Arial"/>
                <w:bCs/>
                <w:color w:val="000000"/>
                <w:spacing w:val="-11"/>
                <w:sz w:val="18"/>
                <w:szCs w:val="18"/>
                <w:lang w:bidi="ar-SA"/>
              </w:rPr>
              <w:t>п</w:t>
            </w:r>
            <w:r w:rsidRPr="00A04EF5">
              <w:rPr>
                <w:rFonts w:ascii="Arial" w:hAnsi="Arial" w:cs="Arial"/>
                <w:bCs/>
                <w:color w:val="000000"/>
                <w:spacing w:val="-11"/>
                <w:sz w:val="18"/>
                <w:szCs w:val="18"/>
                <w:lang w:bidi="ar-SA"/>
              </w:rPr>
              <w:t>/</w:t>
            </w:r>
            <w:r w:rsidRPr="00A04EF5">
              <w:rPr>
                <w:rFonts w:ascii="Arial" w:hAnsi="Arial"/>
                <w:bCs/>
                <w:color w:val="000000"/>
                <w:spacing w:val="-11"/>
                <w:sz w:val="18"/>
                <w:szCs w:val="18"/>
                <w:lang w:bidi="ar-SA"/>
              </w:rPr>
              <w:t>п</w:t>
            </w:r>
          </w:p>
        </w:tc>
        <w:tc>
          <w:tcPr>
            <w:tcW w:w="5112" w:type="dxa"/>
            <w:vMerge w:val="restart"/>
            <w:tcBorders>
              <w:top w:val="single" w:sz="6" w:space="0" w:color="auto"/>
              <w:left w:val="single" w:sz="6" w:space="0" w:color="auto"/>
              <w:right w:val="single" w:sz="6" w:space="0" w:color="auto"/>
            </w:tcBorders>
            <w:shd w:val="clear" w:color="auto" w:fill="FFFFFF"/>
            <w:vAlign w:val="center"/>
          </w:tcPr>
          <w:p w:rsidR="00A04EF5" w:rsidRPr="00A04EF5" w:rsidRDefault="00A04EF5" w:rsidP="00A04EF5">
            <w:pPr>
              <w:widowControl/>
              <w:shd w:val="clear" w:color="auto" w:fill="FFFFFF"/>
              <w:autoSpaceDE/>
              <w:autoSpaceDN/>
              <w:ind w:left="-432"/>
              <w:jc w:val="center"/>
              <w:rPr>
                <w:sz w:val="18"/>
                <w:szCs w:val="18"/>
                <w:lang w:bidi="ar-SA"/>
              </w:rPr>
            </w:pPr>
            <w:r w:rsidRPr="00A04EF5">
              <w:rPr>
                <w:rFonts w:ascii="Arial" w:hAnsi="Arial"/>
                <w:bCs/>
                <w:color w:val="000000"/>
                <w:spacing w:val="-1"/>
                <w:sz w:val="18"/>
                <w:szCs w:val="18"/>
                <w:lang w:bidi="ar-SA"/>
              </w:rPr>
              <w:t>Наименование</w:t>
            </w:r>
            <w:r w:rsidRPr="00A04EF5">
              <w:rPr>
                <w:rFonts w:ascii="Arial" w:hAnsi="Arial" w:cs="Arial"/>
                <w:bCs/>
                <w:color w:val="000000"/>
                <w:spacing w:val="-1"/>
                <w:sz w:val="18"/>
                <w:szCs w:val="18"/>
                <w:lang w:bidi="ar-SA"/>
              </w:rPr>
              <w:t xml:space="preserve"> </w:t>
            </w:r>
            <w:r w:rsidRPr="00A04EF5">
              <w:rPr>
                <w:rFonts w:ascii="Arial" w:hAnsi="Arial"/>
                <w:bCs/>
                <w:color w:val="000000"/>
                <w:spacing w:val="-1"/>
                <w:sz w:val="18"/>
                <w:szCs w:val="18"/>
                <w:lang w:bidi="ar-SA"/>
              </w:rPr>
              <w:t>разделов и тем</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r w:rsidRPr="00A04EF5">
              <w:rPr>
                <w:rFonts w:ascii="Arial" w:hAnsi="Arial" w:cs="Arial"/>
                <w:bCs/>
                <w:sz w:val="18"/>
                <w:szCs w:val="18"/>
                <w:lang w:bidi="ar-SA"/>
              </w:rPr>
              <w:t>Всего, час</w:t>
            </w:r>
          </w:p>
        </w:tc>
        <w:tc>
          <w:tcPr>
            <w:tcW w:w="198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r w:rsidRPr="00A04EF5">
              <w:rPr>
                <w:rFonts w:ascii="Arial" w:hAnsi="Arial" w:cs="Arial"/>
                <w:sz w:val="18"/>
                <w:szCs w:val="18"/>
                <w:lang w:bidi="ar-SA"/>
              </w:rPr>
              <w:t>В том числе</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r w:rsidRPr="00A04EF5">
              <w:rPr>
                <w:rFonts w:ascii="Arial" w:hAnsi="Arial" w:cs="Arial"/>
                <w:bCs/>
                <w:sz w:val="18"/>
                <w:szCs w:val="18"/>
                <w:lang w:bidi="ar-SA"/>
              </w:rPr>
              <w:t>Форма контроля</w:t>
            </w:r>
          </w:p>
        </w:tc>
      </w:tr>
      <w:tr w:rsidR="00A04EF5" w:rsidRPr="00A04EF5" w:rsidTr="001E6DD0">
        <w:trPr>
          <w:trHeight w:val="600"/>
        </w:trPr>
        <w:tc>
          <w:tcPr>
            <w:tcW w:w="468" w:type="dxa"/>
            <w:vMerge/>
            <w:tcBorders>
              <w:left w:val="single" w:sz="6" w:space="0" w:color="auto"/>
              <w:right w:val="single" w:sz="6" w:space="0" w:color="auto"/>
            </w:tcBorders>
            <w:shd w:val="clear" w:color="auto" w:fill="FFFFFF"/>
            <w:vAlign w:val="center"/>
          </w:tcPr>
          <w:p w:rsidR="00A04EF5" w:rsidRPr="00A04EF5" w:rsidRDefault="00A04EF5" w:rsidP="00A04EF5">
            <w:pPr>
              <w:widowControl/>
              <w:shd w:val="clear" w:color="auto" w:fill="FFFFFF"/>
              <w:autoSpaceDE/>
              <w:autoSpaceDN/>
              <w:spacing w:line="259" w:lineRule="exact"/>
              <w:jc w:val="center"/>
              <w:rPr>
                <w:rFonts w:ascii="Arial" w:hAnsi="Arial"/>
                <w:bCs/>
                <w:color w:val="000000"/>
                <w:sz w:val="18"/>
                <w:szCs w:val="18"/>
                <w:lang w:bidi="ar-SA"/>
              </w:rPr>
            </w:pPr>
          </w:p>
        </w:tc>
        <w:tc>
          <w:tcPr>
            <w:tcW w:w="5112" w:type="dxa"/>
            <w:vMerge/>
            <w:tcBorders>
              <w:left w:val="single" w:sz="6" w:space="0" w:color="auto"/>
              <w:right w:val="single" w:sz="6" w:space="0" w:color="auto"/>
            </w:tcBorders>
            <w:shd w:val="clear" w:color="auto" w:fill="FFFFFF"/>
            <w:vAlign w:val="center"/>
          </w:tcPr>
          <w:p w:rsidR="00A04EF5" w:rsidRPr="00A04EF5" w:rsidRDefault="00A04EF5" w:rsidP="00A04EF5">
            <w:pPr>
              <w:widowControl/>
              <w:shd w:val="clear" w:color="auto" w:fill="FFFFFF"/>
              <w:autoSpaceDE/>
              <w:autoSpaceDN/>
              <w:ind w:left="1634"/>
              <w:jc w:val="center"/>
              <w:rPr>
                <w:rFonts w:ascii="Arial" w:hAnsi="Arial"/>
                <w:bCs/>
                <w:color w:val="000000"/>
                <w:spacing w:val="-1"/>
                <w:sz w:val="18"/>
                <w:szCs w:val="18"/>
                <w:lang w:bidi="ar-SA"/>
              </w:rPr>
            </w:pPr>
          </w:p>
        </w:tc>
        <w:tc>
          <w:tcPr>
            <w:tcW w:w="1080" w:type="dxa"/>
            <w:vMerge/>
            <w:tcBorders>
              <w:left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p>
        </w:tc>
        <w:tc>
          <w:tcPr>
            <w:tcW w:w="900" w:type="dxa"/>
            <w:tcBorders>
              <w:top w:val="single" w:sz="4" w:space="0" w:color="auto"/>
              <w:left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proofErr w:type="spellStart"/>
            <w:r w:rsidRPr="00A04EF5">
              <w:rPr>
                <w:rFonts w:ascii="Arial" w:hAnsi="Arial" w:cs="Arial"/>
                <w:bCs/>
                <w:sz w:val="18"/>
                <w:szCs w:val="18"/>
                <w:lang w:val="en-US" w:bidi="ar-SA"/>
              </w:rPr>
              <w:t>Лекции</w:t>
            </w:r>
            <w:proofErr w:type="spellEnd"/>
          </w:p>
        </w:tc>
        <w:tc>
          <w:tcPr>
            <w:tcW w:w="1080" w:type="dxa"/>
            <w:tcBorders>
              <w:top w:val="single" w:sz="4" w:space="0" w:color="auto"/>
              <w:left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proofErr w:type="spellStart"/>
            <w:r w:rsidRPr="00A04EF5">
              <w:rPr>
                <w:rFonts w:ascii="Arial" w:hAnsi="Arial" w:cs="Arial"/>
                <w:bCs/>
                <w:sz w:val="18"/>
                <w:szCs w:val="18"/>
                <w:lang w:bidi="ar-SA"/>
              </w:rPr>
              <w:t>Практ</w:t>
            </w:r>
            <w:proofErr w:type="spellEnd"/>
            <w:r w:rsidRPr="00A04EF5">
              <w:rPr>
                <w:rFonts w:ascii="Arial" w:hAnsi="Arial" w:cs="Arial"/>
                <w:bCs/>
                <w:sz w:val="18"/>
                <w:szCs w:val="18"/>
                <w:lang w:bidi="ar-SA"/>
              </w:rPr>
              <w:t>. занятия</w:t>
            </w:r>
          </w:p>
        </w:tc>
        <w:tc>
          <w:tcPr>
            <w:tcW w:w="1260" w:type="dxa"/>
            <w:vMerge/>
            <w:tcBorders>
              <w:left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p>
        </w:tc>
      </w:tr>
      <w:tr w:rsidR="00A04EF5" w:rsidRPr="00A04EF5" w:rsidTr="001E6DD0">
        <w:trPr>
          <w:trHeight w:hRule="exac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r w:rsidRPr="00A04EF5">
              <w:rPr>
                <w:rFonts w:ascii="Arial" w:hAnsi="Arial" w:cs="Arial"/>
                <w:bCs/>
                <w:sz w:val="18"/>
                <w:szCs w:val="18"/>
                <w:lang w:bidi="ar-SA"/>
              </w:rPr>
              <w:t>1.</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rPr>
                <w:rFonts w:ascii="Arial" w:hAnsi="Arial" w:cs="Arial"/>
                <w:sz w:val="18"/>
                <w:szCs w:val="18"/>
                <w:lang w:bidi="ar-SA"/>
              </w:rPr>
            </w:pPr>
            <w:r w:rsidRPr="00A04EF5">
              <w:rPr>
                <w:rFonts w:ascii="Arial" w:hAnsi="Arial" w:cs="Arial"/>
                <w:sz w:val="18"/>
                <w:szCs w:val="18"/>
                <w:lang w:bidi="ar-SA"/>
              </w:rPr>
              <w:t>Основы оценки стоимости недвижимости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shd w:val="clear" w:color="auto" w:fill="FFFFFF"/>
              <w:autoSpaceDE/>
              <w:autoSpaceDN/>
              <w:jc w:val="center"/>
              <w:rPr>
                <w:rFonts w:ascii="Arial" w:hAnsi="Arial" w:cs="Arial"/>
                <w:sz w:val="18"/>
                <w:szCs w:val="18"/>
                <w:lang w:bidi="ar-SA"/>
              </w:rPr>
            </w:pPr>
            <w:r w:rsidRPr="00A04EF5">
              <w:rPr>
                <w:rFonts w:ascii="Arial" w:hAnsi="Arial" w:cs="Arial"/>
                <w:sz w:val="18"/>
                <w:szCs w:val="18"/>
                <w:lang w:bidi="ar-SA"/>
              </w:rPr>
              <w:t>36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shd w:val="clear" w:color="auto" w:fill="FFFFFF"/>
              <w:autoSpaceDE/>
              <w:autoSpaceDN/>
              <w:jc w:val="center"/>
              <w:rPr>
                <w:rFonts w:ascii="Arial" w:hAnsi="Arial" w:cs="Arial"/>
                <w:sz w:val="18"/>
                <w:szCs w:val="18"/>
                <w:lang w:bidi="ar-SA"/>
              </w:rPr>
            </w:pPr>
            <w:r w:rsidRPr="00A04EF5">
              <w:rPr>
                <w:rFonts w:ascii="Arial" w:hAnsi="Arial" w:cs="Arial"/>
                <w:sz w:val="18"/>
                <w:szCs w:val="18"/>
                <w:lang w:bidi="ar-SA"/>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rFonts w:ascii="Arial" w:hAnsi="Arial" w:cs="Arial"/>
                <w:sz w:val="18"/>
                <w:szCs w:val="18"/>
                <w:lang w:bidi="ar-SA"/>
              </w:rPr>
            </w:pPr>
            <w:r w:rsidRPr="00A04EF5">
              <w:rPr>
                <w:rFonts w:ascii="Arial" w:hAnsi="Arial" w:cs="Arial"/>
                <w:sz w:val="18"/>
                <w:szCs w:val="18"/>
                <w:lang w:bidi="ar-SA"/>
              </w:rPr>
              <w:t>18</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r w:rsidRPr="00A04EF5">
              <w:rPr>
                <w:rFonts w:ascii="Arial" w:hAnsi="Arial" w:cs="Arial"/>
                <w:bCs/>
                <w:sz w:val="18"/>
                <w:szCs w:val="18"/>
                <w:lang w:bidi="ar-SA"/>
              </w:rPr>
              <w:t>экзамен</w:t>
            </w:r>
          </w:p>
        </w:tc>
      </w:tr>
      <w:tr w:rsidR="00A04EF5" w:rsidRPr="00A04EF5" w:rsidTr="001E6DD0">
        <w:trPr>
          <w:trHeight w:hRule="exact" w:val="73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r w:rsidRPr="00A04EF5">
              <w:rPr>
                <w:rFonts w:ascii="Arial" w:hAnsi="Arial" w:cs="Arial"/>
                <w:bCs/>
                <w:sz w:val="18"/>
                <w:szCs w:val="18"/>
                <w:lang w:bidi="ar-SA"/>
              </w:rPr>
              <w:t>2.</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rPr>
                <w:rFonts w:ascii="Arial" w:hAnsi="Arial" w:cs="Arial"/>
                <w:sz w:val="18"/>
                <w:szCs w:val="18"/>
                <w:lang w:bidi="ar-SA"/>
              </w:rPr>
            </w:pPr>
            <w:r w:rsidRPr="00A04EF5">
              <w:rPr>
                <w:rFonts w:ascii="Arial" w:hAnsi="Arial" w:cs="Arial"/>
                <w:sz w:val="18"/>
                <w:szCs w:val="18"/>
                <w:lang w:bidi="ar-SA"/>
              </w:rPr>
              <w:t>Основы оценки стоимости машин, оборудования и транспортных средств</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sz w:val="18"/>
                <w:szCs w:val="18"/>
                <w:lang w:bidi="ar-SA"/>
              </w:rPr>
            </w:pPr>
            <w:r w:rsidRPr="00A04EF5">
              <w:rPr>
                <w:rFonts w:ascii="Arial" w:hAnsi="Arial" w:cs="Arial"/>
                <w:sz w:val="18"/>
                <w:szCs w:val="18"/>
                <w:lang w:bidi="ar-SA"/>
              </w:rPr>
              <w:t>36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shd w:val="clear" w:color="auto" w:fill="FFFFFF"/>
              <w:autoSpaceDE/>
              <w:autoSpaceDN/>
              <w:jc w:val="center"/>
              <w:rPr>
                <w:rFonts w:ascii="Arial" w:hAnsi="Arial" w:cs="Arial"/>
                <w:sz w:val="18"/>
                <w:szCs w:val="18"/>
                <w:lang w:bidi="ar-SA"/>
              </w:rPr>
            </w:pPr>
            <w:r w:rsidRPr="00A04EF5">
              <w:rPr>
                <w:rFonts w:ascii="Arial" w:hAnsi="Arial" w:cs="Arial"/>
                <w:sz w:val="18"/>
                <w:szCs w:val="18"/>
                <w:lang w:bidi="ar-SA"/>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rFonts w:ascii="Arial" w:hAnsi="Arial" w:cs="Arial"/>
                <w:sz w:val="18"/>
                <w:szCs w:val="18"/>
                <w:lang w:bidi="ar-SA"/>
              </w:rPr>
            </w:pPr>
            <w:r w:rsidRPr="00A04EF5">
              <w:rPr>
                <w:rFonts w:ascii="Arial" w:hAnsi="Arial" w:cs="Arial"/>
                <w:sz w:val="18"/>
                <w:szCs w:val="18"/>
                <w:lang w:bidi="ar-SA"/>
              </w:rPr>
              <w:t>18</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r w:rsidRPr="00A04EF5">
              <w:rPr>
                <w:rFonts w:ascii="Arial" w:hAnsi="Arial" w:cs="Arial"/>
                <w:bCs/>
                <w:sz w:val="18"/>
                <w:szCs w:val="18"/>
                <w:lang w:bidi="ar-SA"/>
              </w:rPr>
              <w:t>экзамен</w:t>
            </w:r>
          </w:p>
        </w:tc>
      </w:tr>
      <w:tr w:rsidR="00A04EF5" w:rsidRPr="00A04EF5" w:rsidTr="001E6DD0">
        <w:trPr>
          <w:trHeight w:hRule="exact" w:val="73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r w:rsidRPr="00A04EF5">
              <w:rPr>
                <w:rFonts w:ascii="Arial" w:hAnsi="Arial" w:cs="Arial"/>
                <w:bCs/>
                <w:sz w:val="18"/>
                <w:szCs w:val="18"/>
                <w:lang w:bidi="ar-SA"/>
              </w:rPr>
              <w:t>3.</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rPr>
                <w:rFonts w:ascii="Arial" w:hAnsi="Arial" w:cs="Arial"/>
                <w:sz w:val="18"/>
                <w:szCs w:val="18"/>
                <w:lang w:bidi="ar-SA"/>
              </w:rPr>
            </w:pPr>
            <w:r w:rsidRPr="00A04EF5">
              <w:rPr>
                <w:rFonts w:ascii="Arial" w:hAnsi="Arial" w:cs="Arial"/>
                <w:sz w:val="18"/>
                <w:szCs w:val="18"/>
                <w:lang w:bidi="ar-SA"/>
              </w:rPr>
              <w:t>Основы оценки стоимости предприятия (бизнеса)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sz w:val="18"/>
                <w:szCs w:val="18"/>
                <w:lang w:bidi="ar-SA"/>
              </w:rPr>
            </w:pPr>
            <w:r w:rsidRPr="00A04EF5">
              <w:rPr>
                <w:rFonts w:ascii="Arial" w:hAnsi="Arial" w:cs="Arial"/>
                <w:sz w:val="18"/>
                <w:szCs w:val="18"/>
                <w:lang w:bidi="ar-SA"/>
              </w:rPr>
              <w:t>36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shd w:val="clear" w:color="auto" w:fill="FFFFFF"/>
              <w:autoSpaceDE/>
              <w:autoSpaceDN/>
              <w:jc w:val="center"/>
              <w:rPr>
                <w:rFonts w:ascii="Arial" w:hAnsi="Arial" w:cs="Arial"/>
                <w:sz w:val="18"/>
                <w:szCs w:val="18"/>
                <w:lang w:bidi="ar-SA"/>
              </w:rPr>
            </w:pPr>
            <w:r w:rsidRPr="00A04EF5">
              <w:rPr>
                <w:rFonts w:ascii="Arial" w:hAnsi="Arial" w:cs="Arial"/>
                <w:sz w:val="18"/>
                <w:szCs w:val="18"/>
                <w:lang w:bidi="ar-SA"/>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rFonts w:ascii="Arial" w:hAnsi="Arial" w:cs="Arial"/>
                <w:sz w:val="18"/>
                <w:szCs w:val="18"/>
                <w:lang w:bidi="ar-SA"/>
              </w:rPr>
            </w:pPr>
            <w:r w:rsidRPr="00A04EF5">
              <w:rPr>
                <w:rFonts w:ascii="Arial" w:hAnsi="Arial" w:cs="Arial"/>
                <w:sz w:val="18"/>
                <w:szCs w:val="18"/>
                <w:lang w:bidi="ar-SA"/>
              </w:rPr>
              <w:t>18</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r w:rsidRPr="00A04EF5">
              <w:rPr>
                <w:rFonts w:ascii="Arial" w:hAnsi="Arial" w:cs="Arial"/>
                <w:bCs/>
                <w:sz w:val="18"/>
                <w:szCs w:val="18"/>
                <w:lang w:bidi="ar-SA"/>
              </w:rPr>
              <w:t>экзамен</w:t>
            </w:r>
          </w:p>
        </w:tc>
      </w:tr>
      <w:tr w:rsidR="00A04EF5" w:rsidRPr="00A04EF5" w:rsidTr="001E6DD0">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r w:rsidRPr="00A04EF5">
              <w:rPr>
                <w:rFonts w:ascii="Arial" w:hAnsi="Arial" w:cs="Arial"/>
                <w:bCs/>
                <w:sz w:val="18"/>
                <w:szCs w:val="18"/>
                <w:lang w:bidi="ar-SA"/>
              </w:rPr>
              <w:t>4.</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rPr>
                <w:rFonts w:ascii="Arial" w:hAnsi="Arial" w:cs="Arial"/>
                <w:sz w:val="18"/>
                <w:szCs w:val="18"/>
                <w:lang w:bidi="ar-SA"/>
              </w:rPr>
            </w:pPr>
            <w:r w:rsidRPr="00A04EF5">
              <w:rPr>
                <w:rFonts w:ascii="Arial" w:hAnsi="Arial" w:cs="Arial"/>
                <w:sz w:val="18"/>
                <w:szCs w:val="18"/>
                <w:lang w:bidi="ar-SA"/>
              </w:rPr>
              <w:t>Оценка стоимости земли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sz w:val="18"/>
                <w:szCs w:val="18"/>
                <w:lang w:bidi="ar-SA"/>
              </w:rPr>
            </w:pPr>
            <w:r w:rsidRPr="00A04EF5">
              <w:rPr>
                <w:rFonts w:ascii="Arial" w:hAnsi="Arial" w:cs="Arial"/>
                <w:sz w:val="18"/>
                <w:szCs w:val="18"/>
                <w:lang w:bidi="ar-SA"/>
              </w:rPr>
              <w:t>36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shd w:val="clear" w:color="auto" w:fill="FFFFFF"/>
              <w:autoSpaceDE/>
              <w:autoSpaceDN/>
              <w:jc w:val="center"/>
              <w:rPr>
                <w:rFonts w:ascii="Arial" w:hAnsi="Arial" w:cs="Arial"/>
                <w:sz w:val="18"/>
                <w:szCs w:val="18"/>
                <w:lang w:bidi="ar-SA"/>
              </w:rPr>
            </w:pPr>
            <w:r w:rsidRPr="00A04EF5">
              <w:rPr>
                <w:rFonts w:ascii="Arial" w:hAnsi="Arial" w:cs="Arial"/>
                <w:sz w:val="18"/>
                <w:szCs w:val="18"/>
                <w:lang w:bidi="ar-SA"/>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rFonts w:ascii="Arial" w:hAnsi="Arial" w:cs="Arial"/>
                <w:sz w:val="18"/>
                <w:szCs w:val="18"/>
                <w:lang w:bidi="ar-SA"/>
              </w:rPr>
            </w:pPr>
            <w:r w:rsidRPr="00A04EF5">
              <w:rPr>
                <w:rFonts w:ascii="Arial" w:hAnsi="Arial" w:cs="Arial"/>
                <w:sz w:val="18"/>
                <w:szCs w:val="18"/>
                <w:lang w:bidi="ar-SA"/>
              </w:rPr>
              <w:t>18</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r w:rsidRPr="00A04EF5">
              <w:rPr>
                <w:rFonts w:ascii="Arial" w:hAnsi="Arial" w:cs="Arial"/>
                <w:bCs/>
                <w:sz w:val="18"/>
                <w:szCs w:val="18"/>
                <w:lang w:bidi="ar-SA"/>
              </w:rPr>
              <w:t>экзамен</w:t>
            </w:r>
          </w:p>
        </w:tc>
      </w:tr>
      <w:tr w:rsidR="00A04EF5" w:rsidRPr="00A04EF5" w:rsidTr="001E6DD0">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r w:rsidRPr="00A04EF5">
              <w:rPr>
                <w:rFonts w:ascii="Arial" w:hAnsi="Arial" w:cs="Arial"/>
                <w:bCs/>
                <w:sz w:val="18"/>
                <w:szCs w:val="18"/>
                <w:lang w:val="en-US" w:bidi="ar-SA"/>
              </w:rPr>
              <w:t>5</w:t>
            </w:r>
            <w:r w:rsidRPr="00A04EF5">
              <w:rPr>
                <w:rFonts w:ascii="Arial" w:hAnsi="Arial" w:cs="Arial"/>
                <w:bCs/>
                <w:sz w:val="18"/>
                <w:szCs w:val="18"/>
                <w:lang w:bidi="ar-SA"/>
              </w:rPr>
              <w:t>.</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rPr>
                <w:rFonts w:ascii="Arial" w:hAnsi="Arial" w:cs="Arial"/>
                <w:sz w:val="18"/>
                <w:szCs w:val="18"/>
                <w:lang w:bidi="ar-SA"/>
              </w:rPr>
            </w:pPr>
            <w:r w:rsidRPr="00A04EF5">
              <w:rPr>
                <w:rFonts w:ascii="Arial" w:hAnsi="Arial" w:cs="Arial"/>
                <w:sz w:val="18"/>
                <w:szCs w:val="18"/>
                <w:lang w:bidi="ar-SA"/>
              </w:rPr>
              <w:t>Итоговая аттестация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shd w:val="clear" w:color="auto" w:fill="FFFFFF"/>
              <w:autoSpaceDE/>
              <w:autoSpaceDN/>
              <w:jc w:val="center"/>
              <w:rPr>
                <w:rFonts w:ascii="Arial" w:hAnsi="Arial" w:cs="Arial"/>
                <w:sz w:val="18"/>
                <w:szCs w:val="18"/>
                <w:lang w:bidi="ar-SA"/>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shd w:val="clear" w:color="auto" w:fill="FFFFFF"/>
              <w:autoSpaceDE/>
              <w:autoSpaceDN/>
              <w:jc w:val="center"/>
              <w:rPr>
                <w:rFonts w:ascii="Arial" w:hAnsi="Arial" w:cs="Arial"/>
                <w:sz w:val="18"/>
                <w:szCs w:val="18"/>
                <w:lang w:bidi="ar-SA"/>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jc w:val="center"/>
              <w:rPr>
                <w:rFonts w:ascii="Arial" w:hAnsi="Arial" w:cs="Arial"/>
                <w:sz w:val="18"/>
                <w:szCs w:val="18"/>
                <w:lang w:bidi="ar-SA"/>
              </w:rPr>
            </w:pP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p>
        </w:tc>
      </w:tr>
      <w:tr w:rsidR="00A04EF5" w:rsidRPr="00A04EF5" w:rsidTr="001E6DD0">
        <w:trPr>
          <w:trHeight w:hRule="exact" w:val="542"/>
        </w:trPr>
        <w:tc>
          <w:tcPr>
            <w:tcW w:w="55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autoSpaceDE/>
              <w:autoSpaceDN/>
              <w:ind w:right="218"/>
              <w:jc w:val="right"/>
              <w:rPr>
                <w:rFonts w:ascii="Arial" w:hAnsi="Arial" w:cs="Arial"/>
                <w:b/>
                <w:bCs/>
                <w:i/>
                <w:sz w:val="18"/>
                <w:szCs w:val="18"/>
                <w:lang w:val="en-US" w:bidi="ar-SA"/>
              </w:rPr>
            </w:pPr>
            <w:r w:rsidRPr="00A04EF5">
              <w:rPr>
                <w:rFonts w:ascii="Arial" w:hAnsi="Arial" w:cs="Arial"/>
                <w:b/>
                <w:bCs/>
                <w:i/>
                <w:sz w:val="18"/>
                <w:szCs w:val="18"/>
                <w:lang w:bidi="ar-SA"/>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shd w:val="clear" w:color="auto" w:fill="FFFFFF"/>
              <w:autoSpaceDE/>
              <w:autoSpaceDN/>
              <w:jc w:val="center"/>
              <w:rPr>
                <w:rFonts w:ascii="Arial" w:hAnsi="Arial"/>
                <w:b/>
                <w:i/>
                <w:sz w:val="18"/>
                <w:szCs w:val="18"/>
                <w:lang w:val="en-US" w:bidi="ar-SA"/>
              </w:rPr>
            </w:pPr>
            <w:r w:rsidRPr="00A04EF5">
              <w:rPr>
                <w:rFonts w:ascii="Arial" w:hAnsi="Arial"/>
                <w:b/>
                <w:i/>
                <w:sz w:val="18"/>
                <w:szCs w:val="18"/>
                <w:lang w:bidi="ar-SA"/>
              </w:rPr>
              <w:t>144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shd w:val="clear" w:color="auto" w:fill="FFFFFF"/>
              <w:autoSpaceDE/>
              <w:autoSpaceDN/>
              <w:jc w:val="center"/>
              <w:rPr>
                <w:rFonts w:ascii="Arial" w:hAnsi="Arial"/>
                <w:b/>
                <w:i/>
                <w:sz w:val="18"/>
                <w:szCs w:val="18"/>
                <w:lang w:val="en-US" w:bidi="ar-SA"/>
              </w:rPr>
            </w:pPr>
            <w:r w:rsidRPr="00A04EF5">
              <w:rPr>
                <w:rFonts w:ascii="Arial" w:hAnsi="Arial"/>
                <w:b/>
                <w:i/>
                <w:sz w:val="18"/>
                <w:szCs w:val="18"/>
                <w:lang w:bidi="ar-SA"/>
              </w:rPr>
              <w:t>72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04EF5" w:rsidRPr="00A04EF5" w:rsidRDefault="00A04EF5" w:rsidP="00A04EF5">
            <w:pPr>
              <w:widowControl/>
              <w:shd w:val="clear" w:color="auto" w:fill="FFFFFF"/>
              <w:autoSpaceDE/>
              <w:autoSpaceDN/>
              <w:jc w:val="center"/>
              <w:rPr>
                <w:rFonts w:ascii="Arial" w:hAnsi="Arial"/>
                <w:b/>
                <w:i/>
                <w:sz w:val="18"/>
                <w:szCs w:val="18"/>
                <w:lang w:bidi="ar-SA"/>
              </w:rPr>
            </w:pPr>
            <w:r w:rsidRPr="00A04EF5">
              <w:rPr>
                <w:rFonts w:ascii="Arial" w:hAnsi="Arial"/>
                <w:b/>
                <w:i/>
                <w:sz w:val="18"/>
                <w:szCs w:val="18"/>
                <w:lang w:bidi="ar-SA"/>
              </w:rPr>
              <w:t>72</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A04EF5" w:rsidRPr="00A04EF5" w:rsidRDefault="00A04EF5" w:rsidP="00A04EF5">
            <w:pPr>
              <w:widowControl/>
              <w:autoSpaceDE/>
              <w:autoSpaceDN/>
              <w:jc w:val="center"/>
              <w:rPr>
                <w:rFonts w:ascii="Arial" w:hAnsi="Arial" w:cs="Arial"/>
                <w:bCs/>
                <w:sz w:val="18"/>
                <w:szCs w:val="18"/>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A04EF5">
        <w:rPr>
          <w:b/>
          <w:sz w:val="20"/>
        </w:rPr>
        <w:t>7 5</w:t>
      </w:r>
      <w:r w:rsidR="00C039BD">
        <w:rPr>
          <w:b/>
          <w:sz w:val="20"/>
        </w:rPr>
        <w:t>0</w:t>
      </w:r>
      <w:r w:rsidR="00A04EF5">
        <w:rPr>
          <w:b/>
          <w:sz w:val="20"/>
        </w:rPr>
        <w:t>0 (Семь тысяч пятьсот</w:t>
      </w:r>
      <w:r w:rsidR="00C039BD">
        <w:rPr>
          <w:b/>
          <w:sz w:val="20"/>
        </w:rPr>
        <w:t>) рублей</w:t>
      </w:r>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w:t>
      </w:r>
      <w:proofErr w:type="spellStart"/>
      <w:r>
        <w:rPr>
          <w:sz w:val="20"/>
        </w:rPr>
        <w:t>ых</w:t>
      </w:r>
      <w:proofErr w:type="spellEnd"/>
      <w:r>
        <w:rPr>
          <w:sz w:val="20"/>
        </w:rPr>
        <w:t>) недостатка (</w:t>
      </w:r>
      <w:proofErr w:type="spellStart"/>
      <w:r>
        <w:rPr>
          <w:sz w:val="20"/>
        </w:rPr>
        <w:t>ов</w:t>
      </w:r>
      <w:proofErr w:type="spellEnd"/>
      <w:r>
        <w:rPr>
          <w:sz w:val="20"/>
        </w:rPr>
        <w:t>)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w:t>
      </w:r>
      <w:proofErr w:type="spellStart"/>
      <w:r>
        <w:rPr>
          <w:sz w:val="20"/>
        </w:rPr>
        <w:t>mail</w:t>
      </w:r>
      <w:proofErr w:type="spellEnd"/>
      <w:r>
        <w:rPr>
          <w:sz w:val="20"/>
        </w:rPr>
        <w:t>),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 xml:space="preserve">Тульское ОСБ № 8604 </w:t>
            </w:r>
            <w:proofErr w:type="spellStart"/>
            <w:r>
              <w:rPr>
                <w:sz w:val="20"/>
              </w:rPr>
              <w:t>г.Тула</w:t>
            </w:r>
            <w:proofErr w:type="spellEnd"/>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A04EF5">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proofErr w:type="gramStart"/>
            <w:r w:rsidRPr="00EB278C">
              <w:rPr>
                <w:sz w:val="20"/>
                <w:lang w:val="en-US"/>
              </w:rPr>
              <w:t>e-mail</w:t>
            </w:r>
            <w:proofErr w:type="gramEnd"/>
            <w:r w:rsidRPr="00EB278C">
              <w:rPr>
                <w:sz w:val="20"/>
                <w:lang w:val="en-US"/>
              </w:rPr>
              <w:t>:</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A04EF5">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A04EF5">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 xml:space="preserve">В.А. </w:t>
      </w:r>
      <w:proofErr w:type="spellStart"/>
      <w:r w:rsidR="00EB278C">
        <w:t>Лариков</w:t>
      </w:r>
      <w:proofErr w:type="spellEnd"/>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A04EF5">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A04EF5">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A04EF5">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A04EF5">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A04EF5">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260D5D"/>
    <w:rsid w:val="003D31A1"/>
    <w:rsid w:val="00402F9C"/>
    <w:rsid w:val="005047CF"/>
    <w:rsid w:val="005C542A"/>
    <w:rsid w:val="00764087"/>
    <w:rsid w:val="00A04EF5"/>
    <w:rsid w:val="00C039BD"/>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059DA6-6638-4B53-BB5A-CBC2C4EB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2649</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9</cp:revision>
  <dcterms:created xsi:type="dcterms:W3CDTF">2020-03-24T09:59:00Z</dcterms:created>
  <dcterms:modified xsi:type="dcterms:W3CDTF">2020-07-07T19:14:00Z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