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256775">
        <w:rPr>
          <w:b/>
          <w:sz w:val="20"/>
        </w:rPr>
        <w:t>«Управление персоналом»</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B72B76">
        <w:rPr>
          <w:sz w:val="20"/>
        </w:rPr>
        <w:t>518</w:t>
      </w:r>
      <w:r w:rsidR="00D07D22">
        <w:rPr>
          <w:sz w:val="20"/>
        </w:rPr>
        <w:t xml:space="preserve"> часов</w:t>
      </w:r>
      <w:r>
        <w:rPr>
          <w:sz w:val="20"/>
        </w:rPr>
        <w:t>, срок освоения образовательной программы (продолжительность обучения) -</w:t>
      </w:r>
      <w:r w:rsidR="00B72B76">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256775" w:rsidRPr="00256775" w:rsidTr="0059578F">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256775" w:rsidRPr="00256775" w:rsidRDefault="00256775" w:rsidP="00256775">
            <w:pPr>
              <w:widowControl/>
              <w:shd w:val="clear" w:color="auto" w:fill="FFFFFF"/>
              <w:autoSpaceDE/>
              <w:autoSpaceDN/>
              <w:spacing w:line="259" w:lineRule="exact"/>
              <w:jc w:val="center"/>
              <w:rPr>
                <w:sz w:val="16"/>
                <w:szCs w:val="16"/>
                <w:lang w:bidi="ar-SA"/>
              </w:rPr>
            </w:pPr>
            <w:r w:rsidRPr="00256775">
              <w:rPr>
                <w:rFonts w:ascii="Arial" w:hAnsi="Arial"/>
                <w:bCs/>
                <w:color w:val="000000"/>
                <w:sz w:val="16"/>
                <w:szCs w:val="16"/>
                <w:lang w:bidi="ar-SA"/>
              </w:rPr>
              <w:t xml:space="preserve">№ </w:t>
            </w:r>
            <w:r w:rsidRPr="00256775">
              <w:rPr>
                <w:rFonts w:ascii="Arial" w:hAnsi="Arial"/>
                <w:bCs/>
                <w:color w:val="000000"/>
                <w:spacing w:val="-11"/>
                <w:sz w:val="16"/>
                <w:szCs w:val="16"/>
                <w:lang w:bidi="ar-SA"/>
              </w:rPr>
              <w:t>п</w:t>
            </w:r>
            <w:r w:rsidRPr="00256775">
              <w:rPr>
                <w:rFonts w:ascii="Arial" w:hAnsi="Arial" w:cs="Arial"/>
                <w:bCs/>
                <w:color w:val="000000"/>
                <w:spacing w:val="-11"/>
                <w:sz w:val="16"/>
                <w:szCs w:val="16"/>
                <w:lang w:bidi="ar-SA"/>
              </w:rPr>
              <w:t>/</w:t>
            </w:r>
            <w:r w:rsidRPr="00256775">
              <w:rPr>
                <w:rFonts w:ascii="Arial" w:hAnsi="Arial"/>
                <w:bCs/>
                <w:color w:val="000000"/>
                <w:spacing w:val="-11"/>
                <w:sz w:val="16"/>
                <w:szCs w:val="16"/>
                <w:lang w:bidi="ar-SA"/>
              </w:rPr>
              <w:t>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256775" w:rsidRPr="00256775" w:rsidRDefault="00256775" w:rsidP="00256775">
            <w:pPr>
              <w:widowControl/>
              <w:shd w:val="clear" w:color="auto" w:fill="FFFFFF"/>
              <w:autoSpaceDE/>
              <w:autoSpaceDN/>
              <w:jc w:val="center"/>
              <w:rPr>
                <w:sz w:val="16"/>
                <w:szCs w:val="16"/>
                <w:lang w:bidi="ar-SA"/>
              </w:rPr>
            </w:pPr>
            <w:r w:rsidRPr="00256775">
              <w:rPr>
                <w:rFonts w:ascii="Arial" w:hAnsi="Arial"/>
                <w:bCs/>
                <w:color w:val="000000"/>
                <w:spacing w:val="-1"/>
                <w:sz w:val="16"/>
                <w:szCs w:val="16"/>
                <w:lang w:bidi="ar-SA"/>
              </w:rPr>
              <w:t>Наименование</w:t>
            </w:r>
            <w:r w:rsidRPr="00256775">
              <w:rPr>
                <w:rFonts w:ascii="Arial" w:hAnsi="Arial" w:cs="Arial"/>
                <w:bCs/>
                <w:color w:val="000000"/>
                <w:spacing w:val="-1"/>
                <w:sz w:val="16"/>
                <w:szCs w:val="16"/>
                <w:lang w:bidi="ar-SA"/>
              </w:rPr>
              <w:t xml:space="preserve"> </w:t>
            </w:r>
            <w:r w:rsidRPr="00256775">
              <w:rPr>
                <w:rFonts w:ascii="Arial" w:hAnsi="Arial"/>
                <w:bCs/>
                <w:color w:val="000000"/>
                <w:spacing w:val="-1"/>
                <w:sz w:val="16"/>
                <w:szCs w:val="16"/>
                <w:lang w:bidi="ar-SA"/>
              </w:rPr>
              <w:t>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Всего, час</w:t>
            </w:r>
          </w:p>
          <w:p w:rsidR="00256775" w:rsidRPr="00256775" w:rsidRDefault="00256775" w:rsidP="00256775">
            <w:pPr>
              <w:widowControl/>
              <w:autoSpaceDE/>
              <w:autoSpaceDN/>
              <w:jc w:val="center"/>
              <w:rPr>
                <w:rFonts w:ascii="Arial" w:hAnsi="Arial" w:cs="Arial"/>
                <w:bCs/>
                <w:sz w:val="16"/>
                <w:szCs w:val="16"/>
                <w:lang w:bidi="ar-SA"/>
              </w:rPr>
            </w:pP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sz w:val="16"/>
                <w:szCs w:val="16"/>
                <w:lang w:bidi="ar-SA"/>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Форма контроля</w:t>
            </w:r>
          </w:p>
        </w:tc>
      </w:tr>
      <w:tr w:rsidR="00256775" w:rsidRPr="00256775" w:rsidTr="00256775">
        <w:trPr>
          <w:trHeight w:val="409"/>
        </w:trPr>
        <w:tc>
          <w:tcPr>
            <w:tcW w:w="468" w:type="dxa"/>
            <w:vMerge/>
            <w:tcBorders>
              <w:left w:val="single" w:sz="6" w:space="0" w:color="auto"/>
              <w:right w:val="single" w:sz="6" w:space="0" w:color="auto"/>
            </w:tcBorders>
            <w:shd w:val="clear" w:color="auto" w:fill="FFFFFF"/>
          </w:tcPr>
          <w:p w:rsidR="00256775" w:rsidRPr="00256775" w:rsidRDefault="00256775" w:rsidP="00256775">
            <w:pPr>
              <w:widowControl/>
              <w:shd w:val="clear" w:color="auto" w:fill="FFFFFF"/>
              <w:autoSpaceDE/>
              <w:autoSpaceDN/>
              <w:spacing w:line="259" w:lineRule="exact"/>
              <w:jc w:val="center"/>
              <w:rPr>
                <w:rFonts w:ascii="Arial" w:hAnsi="Arial"/>
                <w:bCs/>
                <w:color w:val="000000"/>
                <w:sz w:val="16"/>
                <w:szCs w:val="16"/>
                <w:lang w:bidi="ar-SA"/>
              </w:rPr>
            </w:pPr>
          </w:p>
        </w:tc>
        <w:tc>
          <w:tcPr>
            <w:tcW w:w="5112" w:type="dxa"/>
            <w:vMerge/>
            <w:tcBorders>
              <w:left w:val="single" w:sz="6" w:space="0" w:color="auto"/>
              <w:right w:val="single" w:sz="6" w:space="0" w:color="auto"/>
            </w:tcBorders>
            <w:shd w:val="clear" w:color="auto" w:fill="FFFFFF"/>
          </w:tcPr>
          <w:p w:rsidR="00256775" w:rsidRPr="00256775" w:rsidRDefault="00256775" w:rsidP="00256775">
            <w:pPr>
              <w:widowControl/>
              <w:shd w:val="clear" w:color="auto" w:fill="FFFFFF"/>
              <w:autoSpaceDE/>
              <w:autoSpaceDN/>
              <w:ind w:left="1634"/>
              <w:rPr>
                <w:rFonts w:ascii="Arial" w:hAnsi="Arial"/>
                <w:bCs/>
                <w:color w:val="000000"/>
                <w:spacing w:val="-1"/>
                <w:sz w:val="16"/>
                <w:szCs w:val="16"/>
                <w:lang w:bidi="ar-SA"/>
              </w:rPr>
            </w:pPr>
          </w:p>
        </w:tc>
        <w:tc>
          <w:tcPr>
            <w:tcW w:w="1080" w:type="dxa"/>
            <w:vMerge/>
            <w:tcBorders>
              <w:left w:val="single" w:sz="6" w:space="0" w:color="auto"/>
              <w:right w:val="single" w:sz="6" w:space="0" w:color="auto"/>
            </w:tcBorders>
            <w:shd w:val="clear" w:color="auto" w:fill="FFFFFF"/>
          </w:tcPr>
          <w:p w:rsidR="00256775" w:rsidRPr="00256775" w:rsidRDefault="00256775" w:rsidP="00256775">
            <w:pPr>
              <w:widowControl/>
              <w:autoSpaceDE/>
              <w:autoSpaceDN/>
              <w:jc w:val="center"/>
              <w:rPr>
                <w:rFonts w:ascii="Arial" w:hAnsi="Arial" w:cs="Arial"/>
                <w:bCs/>
                <w:sz w:val="16"/>
                <w:szCs w:val="16"/>
                <w:lang w:bidi="ar-SA"/>
              </w:rPr>
            </w:pPr>
          </w:p>
        </w:tc>
        <w:tc>
          <w:tcPr>
            <w:tcW w:w="900" w:type="dxa"/>
            <w:tcBorders>
              <w:top w:val="single" w:sz="4" w:space="0" w:color="auto"/>
              <w:left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val="en-US" w:bidi="ar-SA"/>
              </w:rPr>
              <w:t>Лекции</w:t>
            </w:r>
          </w:p>
        </w:tc>
        <w:tc>
          <w:tcPr>
            <w:tcW w:w="1080" w:type="dxa"/>
            <w:tcBorders>
              <w:top w:val="single" w:sz="4" w:space="0" w:color="auto"/>
              <w:left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Практ. занятия</w:t>
            </w:r>
          </w:p>
        </w:tc>
        <w:tc>
          <w:tcPr>
            <w:tcW w:w="1260" w:type="dxa"/>
            <w:vMerge/>
            <w:tcBorders>
              <w:left w:val="single" w:sz="6" w:space="0" w:color="auto"/>
              <w:right w:val="single" w:sz="6" w:space="0" w:color="auto"/>
            </w:tcBorders>
            <w:shd w:val="clear" w:color="auto" w:fill="FFFFFF"/>
          </w:tcPr>
          <w:p w:rsidR="00256775" w:rsidRPr="00256775" w:rsidRDefault="00256775" w:rsidP="00256775">
            <w:pPr>
              <w:widowControl/>
              <w:autoSpaceDE/>
              <w:autoSpaceDN/>
              <w:jc w:val="center"/>
              <w:rPr>
                <w:rFonts w:ascii="Arial" w:hAnsi="Arial" w:cs="Arial"/>
                <w:bCs/>
                <w:sz w:val="16"/>
                <w:szCs w:val="16"/>
                <w:lang w:bidi="ar-SA"/>
              </w:rPr>
            </w:pP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Теория управления организацией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color w:val="000000"/>
                <w:sz w:val="16"/>
                <w:szCs w:val="16"/>
                <w:lang w:bidi="ar-SA"/>
              </w:rPr>
            </w:pPr>
            <w:r w:rsidRPr="00256775">
              <w:rPr>
                <w:rFonts w:ascii="Arial" w:hAnsi="Arial" w:cs="Arial"/>
                <w:bCs/>
                <w:color w:val="000000"/>
                <w:sz w:val="16"/>
                <w:szCs w:val="16"/>
                <w:lang w:bidi="ar-SA"/>
              </w:rPr>
              <w:t>48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Экономика организации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color w:val="000000"/>
                <w:sz w:val="16"/>
                <w:szCs w:val="16"/>
                <w:lang w:bidi="ar-SA"/>
              </w:rPr>
            </w:pPr>
            <w:r w:rsidRPr="00256775">
              <w:rPr>
                <w:rFonts w:ascii="Arial" w:hAnsi="Arial" w:cs="Arial"/>
                <w:bCs/>
                <w:color w:val="000000"/>
                <w:sz w:val="16"/>
                <w:szCs w:val="16"/>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Бухгалтерский учет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color w:val="000000"/>
                <w:sz w:val="16"/>
                <w:szCs w:val="16"/>
                <w:lang w:bidi="ar-SA"/>
              </w:rPr>
            </w:pPr>
            <w:r w:rsidRPr="00256775">
              <w:rPr>
                <w:rFonts w:ascii="Arial" w:hAnsi="Arial" w:cs="Arial"/>
                <w:bCs/>
                <w:color w:val="000000"/>
                <w:sz w:val="16"/>
                <w:szCs w:val="16"/>
                <w:lang w:bidi="ar-SA"/>
              </w:rPr>
              <w:t>18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зачет</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Трудовое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color w:val="000000"/>
                <w:sz w:val="16"/>
                <w:szCs w:val="16"/>
                <w:lang w:bidi="ar-SA"/>
              </w:rPr>
            </w:pPr>
            <w:r w:rsidRPr="00256775">
              <w:rPr>
                <w:rFonts w:ascii="Arial" w:hAnsi="Arial" w:cs="Arial"/>
                <w:bCs/>
                <w:color w:val="000000"/>
                <w:sz w:val="16"/>
                <w:szCs w:val="16"/>
                <w:lang w:bidi="ar-SA"/>
              </w:rPr>
              <w:t>46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5.</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Психология личности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зачет</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6.</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Основы управления персоналом организации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60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30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7.</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Инновационный менеджмент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color w:val="000000"/>
                <w:sz w:val="16"/>
                <w:szCs w:val="16"/>
                <w:lang w:bidi="ar-SA"/>
              </w:rPr>
            </w:pPr>
            <w:r w:rsidRPr="00256775">
              <w:rPr>
                <w:rFonts w:ascii="Arial" w:hAnsi="Arial" w:cs="Arial"/>
                <w:bCs/>
                <w:color w:val="000000"/>
                <w:sz w:val="16"/>
                <w:szCs w:val="16"/>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18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8.</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Этика деловых отношений</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9.</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Организационное поведение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10.</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Конфликтология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38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18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зачет</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val="en-US" w:bidi="ar-SA"/>
              </w:rPr>
              <w:t>1</w:t>
            </w:r>
            <w:r w:rsidRPr="00256775">
              <w:rPr>
                <w:rFonts w:ascii="Arial" w:hAnsi="Arial" w:cs="Arial"/>
                <w:bCs/>
                <w:sz w:val="16"/>
                <w:szCs w:val="16"/>
                <w:lang w:bidi="ar-SA"/>
              </w:rPr>
              <w:t>1</w:t>
            </w:r>
            <w:r w:rsidRPr="00256775">
              <w:rPr>
                <w:rFonts w:ascii="Arial" w:hAnsi="Arial" w:cs="Arial"/>
                <w:bCs/>
                <w:sz w:val="16"/>
                <w:szCs w:val="16"/>
                <w:lang w:val="en-US" w:bidi="ar-SA"/>
              </w:rPr>
              <w:t>.</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Делопроизводство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12.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Психология  лидерства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18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зачет</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13.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Демография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38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экзамен</w:t>
            </w:r>
          </w:p>
        </w:tc>
      </w:tr>
      <w:tr w:rsidR="00256775" w:rsidRPr="00256775" w:rsidTr="0059578F">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14.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rPr>
                <w:rFonts w:ascii="Arial" w:hAnsi="Arial" w:cs="Arial"/>
                <w:bCs/>
                <w:sz w:val="16"/>
                <w:szCs w:val="16"/>
                <w:lang w:bidi="ar-SA"/>
              </w:rPr>
            </w:pPr>
            <w:r w:rsidRPr="00256775">
              <w:rPr>
                <w:rFonts w:ascii="Arial" w:hAnsi="Arial" w:cs="Arial"/>
                <w:bCs/>
                <w:sz w:val="16"/>
                <w:szCs w:val="16"/>
                <w:lang w:bidi="ar-SA"/>
              </w:rPr>
              <w:t>Итоговый экзамен</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color w:val="000000"/>
                <w:sz w:val="16"/>
                <w:szCs w:val="16"/>
                <w:lang w:bidi="ar-SA"/>
              </w:rPr>
            </w:pPr>
            <w:r w:rsidRPr="00256775">
              <w:rPr>
                <w:rFonts w:ascii="Arial" w:hAnsi="Arial" w:cs="Arial"/>
                <w:color w:val="000000"/>
                <w:sz w:val="16"/>
                <w:szCs w:val="16"/>
                <w:lang w:bidi="ar-SA"/>
              </w:rPr>
              <w:t>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Cs/>
                <w:sz w:val="16"/>
                <w:szCs w:val="16"/>
                <w:lang w:bidi="ar-SA"/>
              </w:rPr>
            </w:pPr>
            <w:r w:rsidRPr="00256775">
              <w:rPr>
                <w:rFonts w:ascii="Arial" w:hAnsi="Arial" w:cs="Arial"/>
                <w:bCs/>
                <w:sz w:val="16"/>
                <w:szCs w:val="16"/>
                <w:lang w:bidi="ar-SA"/>
              </w:rPr>
              <w:t>комиссия</w:t>
            </w:r>
          </w:p>
        </w:tc>
      </w:tr>
      <w:tr w:rsidR="00256775" w:rsidRPr="00256775" w:rsidTr="0059578F">
        <w:trPr>
          <w:trHeight w:hRule="exact" w:val="490"/>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ind w:right="140"/>
              <w:jc w:val="right"/>
              <w:rPr>
                <w:rFonts w:ascii="Arial" w:hAnsi="Arial" w:cs="Arial"/>
                <w:b/>
                <w:bCs/>
                <w:i/>
                <w:sz w:val="16"/>
                <w:szCs w:val="16"/>
                <w:lang w:bidi="ar-SA"/>
              </w:rPr>
            </w:pPr>
            <w:r w:rsidRPr="00256775">
              <w:rPr>
                <w:rFonts w:ascii="Arial" w:hAnsi="Arial" w:cs="Arial"/>
                <w:b/>
                <w:bCs/>
                <w:i/>
                <w:sz w:val="16"/>
                <w:szCs w:val="16"/>
                <w:lang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256775" w:rsidRPr="00256775" w:rsidRDefault="00256775" w:rsidP="00256775">
            <w:pPr>
              <w:widowControl/>
              <w:autoSpaceDE/>
              <w:autoSpaceDN/>
              <w:jc w:val="center"/>
              <w:rPr>
                <w:rFonts w:ascii="Arial" w:hAnsi="Arial" w:cs="Arial"/>
                <w:b/>
                <w:bCs/>
                <w:i/>
                <w:sz w:val="16"/>
                <w:szCs w:val="16"/>
                <w:lang w:bidi="ar-SA"/>
              </w:rPr>
            </w:pPr>
            <w:r w:rsidRPr="00256775">
              <w:rPr>
                <w:rFonts w:ascii="Arial" w:hAnsi="Arial" w:cs="Arial"/>
                <w:b/>
                <w:bCs/>
                <w:i/>
                <w:sz w:val="16"/>
                <w:szCs w:val="16"/>
                <w:lang w:bidi="ar-SA"/>
              </w:rPr>
              <w:t>518</w:t>
            </w:r>
          </w:p>
        </w:tc>
        <w:tc>
          <w:tcPr>
            <w:tcW w:w="90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
                <w:i/>
                <w:color w:val="000000"/>
                <w:sz w:val="16"/>
                <w:szCs w:val="16"/>
                <w:lang w:bidi="ar-SA"/>
              </w:rPr>
            </w:pPr>
            <w:r w:rsidRPr="00256775">
              <w:rPr>
                <w:rFonts w:ascii="Arial" w:hAnsi="Arial" w:cs="Arial"/>
                <w:b/>
                <w:i/>
                <w:color w:val="000000"/>
                <w:sz w:val="16"/>
                <w:szCs w:val="16"/>
                <w:lang w:bidi="ar-SA"/>
              </w:rPr>
              <w:t>278</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256775" w:rsidRPr="00256775" w:rsidRDefault="00256775" w:rsidP="00256775">
            <w:pPr>
              <w:widowControl/>
              <w:autoSpaceDE/>
              <w:autoSpaceDN/>
              <w:jc w:val="center"/>
              <w:rPr>
                <w:rFonts w:ascii="Arial" w:hAnsi="Arial" w:cs="Arial"/>
                <w:b/>
                <w:i/>
                <w:color w:val="000000"/>
                <w:sz w:val="16"/>
                <w:szCs w:val="16"/>
                <w:lang w:bidi="ar-SA"/>
              </w:rPr>
            </w:pPr>
            <w:r w:rsidRPr="00256775">
              <w:rPr>
                <w:rFonts w:ascii="Arial" w:hAnsi="Arial" w:cs="Arial"/>
                <w:b/>
                <w:i/>
                <w:color w:val="000000"/>
                <w:sz w:val="16"/>
                <w:szCs w:val="16"/>
                <w:lang w:bidi="ar-SA"/>
              </w:rPr>
              <w:t>240</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56775" w:rsidRPr="00256775" w:rsidRDefault="00256775" w:rsidP="00256775">
            <w:pPr>
              <w:widowControl/>
              <w:autoSpaceDE/>
              <w:autoSpaceDN/>
              <w:jc w:val="center"/>
              <w:rPr>
                <w:rFonts w:ascii="Calibri" w:hAnsi="Calibri"/>
                <w:color w:val="000000"/>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lastRenderedPageBreak/>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B72B76">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B72B76">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B72B76">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B72B76">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72B76">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72B76">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B72B76">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72B76">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B72B76">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256775"/>
    <w:rsid w:val="003D31A1"/>
    <w:rsid w:val="00402F9C"/>
    <w:rsid w:val="005047CF"/>
    <w:rsid w:val="005C542A"/>
    <w:rsid w:val="00764087"/>
    <w:rsid w:val="00B72B76"/>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87EF904-3E81-49F9-8A2B-EF5F06D2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2697</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