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C64F13">
        <w:rPr>
          <w:b/>
          <w:sz w:val="20"/>
        </w:rPr>
        <w:t>«Организационная психология и психология управления»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5000F4">
        <w:rPr>
          <w:sz w:val="20"/>
        </w:rPr>
        <w:t>524 часа</w:t>
      </w:r>
      <w:r>
        <w:rPr>
          <w:sz w:val="20"/>
        </w:rPr>
        <w:t>, срок освоения образовательной программы (продолжительность обучения) -</w:t>
      </w:r>
      <w:r w:rsidR="005000F4">
        <w:rPr>
          <w:sz w:val="20"/>
        </w:rPr>
        <w:t xml:space="preserve"> 10</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253"/>
        <w:gridCol w:w="992"/>
        <w:gridCol w:w="1134"/>
        <w:gridCol w:w="1134"/>
        <w:gridCol w:w="1560"/>
      </w:tblGrid>
      <w:tr w:rsidR="00C64F13" w:rsidRPr="000072A4" w:rsidTr="000B30B3">
        <w:trPr>
          <w:trHeight w:val="627"/>
        </w:trPr>
        <w:tc>
          <w:tcPr>
            <w:tcW w:w="567" w:type="dxa"/>
            <w:vMerge w:val="restart"/>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w:t>
            </w:r>
          </w:p>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п/п</w:t>
            </w:r>
          </w:p>
        </w:tc>
        <w:tc>
          <w:tcPr>
            <w:tcW w:w="4253" w:type="dxa"/>
            <w:vMerge w:val="restart"/>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Наименование разделов и тем</w:t>
            </w:r>
          </w:p>
        </w:tc>
        <w:tc>
          <w:tcPr>
            <w:tcW w:w="992" w:type="dxa"/>
            <w:vMerge w:val="restart"/>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Всего, час</w:t>
            </w:r>
          </w:p>
        </w:tc>
        <w:tc>
          <w:tcPr>
            <w:tcW w:w="2268" w:type="dxa"/>
            <w:gridSpan w:val="2"/>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bCs/>
                <w:sz w:val="16"/>
                <w:szCs w:val="16"/>
                <w:lang w:val="en-US" w:bidi="ar-SA"/>
              </w:rPr>
              <w:t xml:space="preserve">В </w:t>
            </w:r>
            <w:r w:rsidRPr="000072A4">
              <w:rPr>
                <w:rFonts w:ascii="Arial" w:hAnsi="Arial" w:cs="Arial"/>
                <w:bCs/>
                <w:sz w:val="16"/>
                <w:szCs w:val="16"/>
                <w:lang w:bidi="ar-SA"/>
              </w:rPr>
              <w:t>том числе</w:t>
            </w:r>
          </w:p>
        </w:tc>
        <w:tc>
          <w:tcPr>
            <w:tcW w:w="1560" w:type="dxa"/>
            <w:vMerge w:val="restart"/>
            <w:vAlign w:val="center"/>
          </w:tcPr>
          <w:p w:rsidR="00C64F13" w:rsidRPr="000072A4" w:rsidRDefault="00C64F13" w:rsidP="00C64F13">
            <w:pPr>
              <w:widowControl/>
              <w:autoSpaceDE/>
              <w:autoSpaceDN/>
              <w:jc w:val="center"/>
              <w:rPr>
                <w:sz w:val="16"/>
                <w:szCs w:val="16"/>
                <w:lang w:bidi="ar-SA"/>
              </w:rPr>
            </w:pPr>
            <w:r w:rsidRPr="000072A4">
              <w:rPr>
                <w:sz w:val="16"/>
                <w:szCs w:val="16"/>
                <w:lang w:bidi="ar-SA"/>
              </w:rPr>
              <w:t>Форма контроля</w:t>
            </w:r>
          </w:p>
        </w:tc>
      </w:tr>
      <w:tr w:rsidR="00C64F13" w:rsidRPr="000072A4" w:rsidTr="000B30B3">
        <w:trPr>
          <w:trHeight w:hRule="exact" w:val="626"/>
        </w:trPr>
        <w:tc>
          <w:tcPr>
            <w:tcW w:w="567" w:type="dxa"/>
            <w:vMerge/>
            <w:vAlign w:val="center"/>
          </w:tcPr>
          <w:p w:rsidR="00C64F13" w:rsidRPr="000072A4" w:rsidRDefault="00C64F13" w:rsidP="00C64F13">
            <w:pPr>
              <w:widowControl/>
              <w:autoSpaceDE/>
              <w:autoSpaceDN/>
              <w:jc w:val="center"/>
              <w:rPr>
                <w:sz w:val="16"/>
                <w:szCs w:val="16"/>
                <w:lang w:bidi="ar-SA"/>
              </w:rPr>
            </w:pPr>
          </w:p>
        </w:tc>
        <w:tc>
          <w:tcPr>
            <w:tcW w:w="4253" w:type="dxa"/>
            <w:vMerge/>
            <w:vAlign w:val="center"/>
          </w:tcPr>
          <w:p w:rsidR="00C64F13" w:rsidRPr="000072A4" w:rsidRDefault="00C64F13" w:rsidP="00C64F13">
            <w:pPr>
              <w:widowControl/>
              <w:autoSpaceDE/>
              <w:autoSpaceDN/>
              <w:jc w:val="center"/>
              <w:rPr>
                <w:sz w:val="16"/>
                <w:szCs w:val="16"/>
                <w:lang w:bidi="ar-SA"/>
              </w:rPr>
            </w:pPr>
          </w:p>
        </w:tc>
        <w:tc>
          <w:tcPr>
            <w:tcW w:w="992" w:type="dxa"/>
            <w:vMerge/>
            <w:vAlign w:val="center"/>
          </w:tcPr>
          <w:p w:rsidR="00C64F13" w:rsidRPr="000072A4" w:rsidRDefault="00C64F13" w:rsidP="00C64F13">
            <w:pPr>
              <w:widowControl/>
              <w:autoSpaceDE/>
              <w:autoSpaceDN/>
              <w:jc w:val="center"/>
              <w:rPr>
                <w:sz w:val="16"/>
                <w:szCs w:val="16"/>
                <w:lang w:bidi="ar-SA"/>
              </w:rPr>
            </w:pPr>
          </w:p>
        </w:tc>
        <w:tc>
          <w:tcPr>
            <w:tcW w:w="1134" w:type="dxa"/>
            <w:vAlign w:val="center"/>
          </w:tcPr>
          <w:p w:rsidR="00C64F13" w:rsidRPr="000072A4" w:rsidRDefault="00C64F13" w:rsidP="00C64F13">
            <w:pPr>
              <w:widowControl/>
              <w:autoSpaceDE/>
              <w:autoSpaceDN/>
              <w:jc w:val="center"/>
              <w:rPr>
                <w:rFonts w:ascii="Arial" w:hAnsi="Arial" w:cs="Arial"/>
                <w:bCs/>
                <w:sz w:val="16"/>
                <w:szCs w:val="16"/>
                <w:lang w:bidi="ar-SA"/>
              </w:rPr>
            </w:pPr>
            <w:r w:rsidRPr="000072A4">
              <w:rPr>
                <w:rFonts w:ascii="Arial" w:hAnsi="Arial" w:cs="Arial"/>
                <w:bCs/>
                <w:sz w:val="16"/>
                <w:szCs w:val="16"/>
                <w:lang w:bidi="ar-SA"/>
              </w:rPr>
              <w:t>Лекции</w:t>
            </w:r>
          </w:p>
        </w:tc>
        <w:tc>
          <w:tcPr>
            <w:tcW w:w="1134"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bCs/>
                <w:sz w:val="16"/>
                <w:szCs w:val="16"/>
                <w:lang w:bidi="ar-SA"/>
              </w:rPr>
              <w:t>Практ. занятия</w:t>
            </w:r>
          </w:p>
        </w:tc>
        <w:tc>
          <w:tcPr>
            <w:tcW w:w="1560" w:type="dxa"/>
            <w:vMerge/>
            <w:vAlign w:val="center"/>
          </w:tcPr>
          <w:p w:rsidR="00C64F13" w:rsidRPr="000072A4" w:rsidRDefault="00C64F13" w:rsidP="00C64F13">
            <w:pPr>
              <w:widowControl/>
              <w:autoSpaceDE/>
              <w:autoSpaceDN/>
              <w:jc w:val="center"/>
              <w:rPr>
                <w:sz w:val="16"/>
                <w:szCs w:val="16"/>
                <w:lang w:bidi="ar-SA"/>
              </w:rPr>
            </w:pP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Общая психология</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38</w:t>
            </w:r>
          </w:p>
        </w:tc>
        <w:tc>
          <w:tcPr>
            <w:tcW w:w="1134" w:type="dxa"/>
            <w:vAlign w:val="center"/>
          </w:tcPr>
          <w:p w:rsidR="00C64F13" w:rsidRPr="000072A4" w:rsidRDefault="00C64F13" w:rsidP="00C64F13">
            <w:pPr>
              <w:widowControl/>
              <w:autoSpaceDE/>
              <w:autoSpaceDN/>
              <w:jc w:val="center"/>
              <w:rPr>
                <w:rFonts w:ascii="Arial" w:hAnsi="Arial" w:cs="Arial"/>
                <w:bCs/>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14</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2.</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Психология личности</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38</w:t>
            </w:r>
          </w:p>
        </w:tc>
        <w:tc>
          <w:tcPr>
            <w:tcW w:w="1134"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24</w:t>
            </w:r>
          </w:p>
        </w:tc>
        <w:tc>
          <w:tcPr>
            <w:tcW w:w="1134" w:type="dxa"/>
            <w:vAlign w:val="center"/>
          </w:tcPr>
          <w:p w:rsidR="00C64F13" w:rsidRPr="000072A4" w:rsidRDefault="00C64F13" w:rsidP="00C64F13">
            <w:pPr>
              <w:widowControl/>
              <w:autoSpaceDE/>
              <w:autoSpaceDN/>
              <w:jc w:val="center"/>
              <w:rPr>
                <w:rFonts w:ascii="Arial" w:hAnsi="Arial" w:cs="Arial"/>
                <w:bCs/>
                <w:sz w:val="16"/>
                <w:szCs w:val="16"/>
                <w:lang w:bidi="ar-SA"/>
              </w:rPr>
            </w:pPr>
            <w:r w:rsidRPr="000072A4">
              <w:rPr>
                <w:rFonts w:ascii="Arial" w:hAnsi="Arial" w:cs="Arial"/>
                <w:bCs/>
                <w:sz w:val="16"/>
                <w:szCs w:val="16"/>
                <w:lang w:bidi="ar-SA"/>
              </w:rPr>
              <w:t>14</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экзамен</w:t>
            </w:r>
          </w:p>
        </w:tc>
      </w:tr>
      <w:tr w:rsidR="00C64F13" w:rsidRPr="000072A4" w:rsidTr="000B30B3">
        <w:trPr>
          <w:trHeight w:val="510"/>
        </w:trPr>
        <w:tc>
          <w:tcPr>
            <w:tcW w:w="567" w:type="dxa"/>
            <w:tcBorders>
              <w:bottom w:val="nil"/>
            </w:tcBorders>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w:t>
            </w:r>
          </w:p>
        </w:tc>
        <w:tc>
          <w:tcPr>
            <w:tcW w:w="4253" w:type="dxa"/>
            <w:tcBorders>
              <w:bottom w:val="nil"/>
            </w:tcBorders>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 xml:space="preserve">Психология развития </w:t>
            </w:r>
          </w:p>
        </w:tc>
        <w:tc>
          <w:tcPr>
            <w:tcW w:w="992" w:type="dxa"/>
            <w:tcBorders>
              <w:bottom w:val="nil"/>
            </w:tcBorders>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tcBorders>
              <w:bottom w:val="nil"/>
            </w:tcBorders>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24</w:t>
            </w:r>
          </w:p>
        </w:tc>
        <w:tc>
          <w:tcPr>
            <w:tcW w:w="1134" w:type="dxa"/>
            <w:tcBorders>
              <w:bottom w:val="nil"/>
            </w:tcBorders>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12</w:t>
            </w:r>
          </w:p>
        </w:tc>
        <w:tc>
          <w:tcPr>
            <w:tcW w:w="1560" w:type="dxa"/>
            <w:tcBorders>
              <w:bottom w:val="nil"/>
            </w:tcBorders>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4.</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Социальная психология</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38</w:t>
            </w:r>
          </w:p>
        </w:tc>
        <w:tc>
          <w:tcPr>
            <w:tcW w:w="1134"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14</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экзамен</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5.</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Организационная психология</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38</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14</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экзамен</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6.</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Психология труда, инженерная психология, эргономика</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12</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7.</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Психология управления</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12</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экзамен</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8.</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Основы психодиагностики персонала</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12</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9.</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Психологическая служба в организации</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12</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10.</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 xml:space="preserve">Конфликтология </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38</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rFonts w:ascii="Arial" w:hAnsi="Arial" w:cs="Arial"/>
                <w:bCs/>
                <w:sz w:val="16"/>
                <w:szCs w:val="16"/>
                <w:lang w:bidi="ar-SA"/>
              </w:rPr>
            </w:pPr>
            <w:r w:rsidRPr="000072A4">
              <w:rPr>
                <w:rFonts w:ascii="Arial" w:hAnsi="Arial" w:cs="Arial"/>
                <w:sz w:val="16"/>
                <w:szCs w:val="16"/>
                <w:lang w:bidi="ar-SA"/>
              </w:rPr>
              <w:t>14</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11.</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Психология лидерства</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12</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12.</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Имиджелогия и имидж-формирование</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12</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13.</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Этика и психология делового общения</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12</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зачет</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14.</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Методы активного социально-психологического обучения персонала</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36</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bCs/>
                <w:sz w:val="16"/>
                <w:szCs w:val="16"/>
                <w:lang w:bidi="ar-SA"/>
              </w:rPr>
              <w:t>24</w:t>
            </w:r>
          </w:p>
        </w:tc>
        <w:tc>
          <w:tcPr>
            <w:tcW w:w="1134" w:type="dxa"/>
            <w:vAlign w:val="center"/>
          </w:tcPr>
          <w:p w:rsidR="00C64F13" w:rsidRPr="000072A4" w:rsidRDefault="00C64F13" w:rsidP="00C64F13">
            <w:pPr>
              <w:widowControl/>
              <w:autoSpaceDE/>
              <w:autoSpaceDN/>
              <w:jc w:val="center"/>
              <w:rPr>
                <w:sz w:val="16"/>
                <w:szCs w:val="16"/>
                <w:lang w:bidi="ar-SA"/>
              </w:rPr>
            </w:pPr>
            <w:r w:rsidRPr="000072A4">
              <w:rPr>
                <w:rFonts w:ascii="Arial" w:hAnsi="Arial" w:cs="Arial"/>
                <w:sz w:val="16"/>
                <w:szCs w:val="16"/>
                <w:lang w:bidi="ar-SA"/>
              </w:rPr>
              <w:t>12</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экзамен</w:t>
            </w:r>
          </w:p>
        </w:tc>
      </w:tr>
      <w:tr w:rsidR="00C64F13" w:rsidRPr="000072A4" w:rsidTr="000B30B3">
        <w:trPr>
          <w:trHeight w:val="510"/>
        </w:trPr>
        <w:tc>
          <w:tcPr>
            <w:tcW w:w="567"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15.</w:t>
            </w:r>
          </w:p>
        </w:tc>
        <w:tc>
          <w:tcPr>
            <w:tcW w:w="4253" w:type="dxa"/>
            <w:vAlign w:val="center"/>
          </w:tcPr>
          <w:p w:rsidR="00C64F13" w:rsidRPr="000072A4" w:rsidRDefault="00C64F13" w:rsidP="00C64F13">
            <w:pPr>
              <w:widowControl/>
              <w:autoSpaceDE/>
              <w:autoSpaceDN/>
              <w:rPr>
                <w:rFonts w:ascii="Arial" w:hAnsi="Arial" w:cs="Arial"/>
                <w:sz w:val="16"/>
                <w:szCs w:val="16"/>
                <w:lang w:bidi="ar-SA"/>
              </w:rPr>
            </w:pPr>
            <w:r w:rsidRPr="000072A4">
              <w:rPr>
                <w:rFonts w:ascii="Arial" w:hAnsi="Arial" w:cs="Arial"/>
                <w:sz w:val="16"/>
                <w:szCs w:val="16"/>
                <w:lang w:bidi="ar-SA"/>
              </w:rPr>
              <w:t>Выпускная аттестационная работа</w:t>
            </w:r>
          </w:p>
        </w:tc>
        <w:tc>
          <w:tcPr>
            <w:tcW w:w="992"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10</w:t>
            </w:r>
          </w:p>
        </w:tc>
        <w:tc>
          <w:tcPr>
            <w:tcW w:w="1134" w:type="dxa"/>
            <w:vAlign w:val="center"/>
          </w:tcPr>
          <w:p w:rsidR="00C64F13" w:rsidRPr="000072A4" w:rsidRDefault="00C64F13" w:rsidP="00C64F13">
            <w:pPr>
              <w:widowControl/>
              <w:autoSpaceDE/>
              <w:autoSpaceDN/>
              <w:jc w:val="center"/>
              <w:rPr>
                <w:rFonts w:ascii="Arial" w:hAnsi="Arial" w:cs="Arial"/>
                <w:bCs/>
                <w:sz w:val="16"/>
                <w:szCs w:val="16"/>
                <w:lang w:bidi="ar-SA"/>
              </w:rPr>
            </w:pPr>
          </w:p>
        </w:tc>
        <w:tc>
          <w:tcPr>
            <w:tcW w:w="1134" w:type="dxa"/>
            <w:vAlign w:val="center"/>
          </w:tcPr>
          <w:p w:rsidR="00C64F13" w:rsidRPr="000072A4" w:rsidRDefault="00C64F13" w:rsidP="00C64F13">
            <w:pPr>
              <w:widowControl/>
              <w:autoSpaceDE/>
              <w:autoSpaceDN/>
              <w:jc w:val="center"/>
              <w:rPr>
                <w:rFonts w:ascii="Arial" w:hAnsi="Arial" w:cs="Arial"/>
                <w:bCs/>
                <w:sz w:val="16"/>
                <w:szCs w:val="16"/>
                <w:lang w:bidi="ar-SA"/>
              </w:rPr>
            </w:pPr>
            <w:r w:rsidRPr="000072A4">
              <w:rPr>
                <w:rFonts w:ascii="Arial" w:hAnsi="Arial" w:cs="Arial"/>
                <w:bCs/>
                <w:sz w:val="16"/>
                <w:szCs w:val="16"/>
                <w:lang w:bidi="ar-SA"/>
              </w:rPr>
              <w:t>10</w:t>
            </w:r>
          </w:p>
        </w:tc>
        <w:tc>
          <w:tcPr>
            <w:tcW w:w="1560" w:type="dxa"/>
            <w:vAlign w:val="center"/>
          </w:tcPr>
          <w:p w:rsidR="00C64F13" w:rsidRPr="000072A4" w:rsidRDefault="00C64F13" w:rsidP="00C64F13">
            <w:pPr>
              <w:widowControl/>
              <w:autoSpaceDE/>
              <w:autoSpaceDN/>
              <w:jc w:val="center"/>
              <w:rPr>
                <w:rFonts w:ascii="Arial" w:hAnsi="Arial" w:cs="Arial"/>
                <w:sz w:val="16"/>
                <w:szCs w:val="16"/>
                <w:lang w:bidi="ar-SA"/>
              </w:rPr>
            </w:pPr>
            <w:r w:rsidRPr="000072A4">
              <w:rPr>
                <w:rFonts w:ascii="Arial" w:hAnsi="Arial" w:cs="Arial"/>
                <w:sz w:val="16"/>
                <w:szCs w:val="16"/>
                <w:lang w:bidi="ar-SA"/>
              </w:rPr>
              <w:t>комиссия</w:t>
            </w:r>
          </w:p>
        </w:tc>
      </w:tr>
      <w:tr w:rsidR="00C64F13" w:rsidRPr="000072A4" w:rsidTr="000B30B3">
        <w:trPr>
          <w:trHeight w:val="510"/>
        </w:trPr>
        <w:tc>
          <w:tcPr>
            <w:tcW w:w="4820" w:type="dxa"/>
            <w:gridSpan w:val="2"/>
            <w:vAlign w:val="center"/>
          </w:tcPr>
          <w:p w:rsidR="00C64F13" w:rsidRPr="000072A4" w:rsidRDefault="00C64F13" w:rsidP="00C64F13">
            <w:pPr>
              <w:widowControl/>
              <w:autoSpaceDE/>
              <w:autoSpaceDN/>
              <w:jc w:val="right"/>
              <w:rPr>
                <w:rFonts w:ascii="Arial" w:hAnsi="Arial" w:cs="Arial"/>
                <w:b/>
                <w:bCs/>
                <w:i/>
                <w:sz w:val="16"/>
                <w:szCs w:val="16"/>
                <w:lang w:bidi="ar-SA"/>
              </w:rPr>
            </w:pPr>
            <w:r w:rsidRPr="000072A4">
              <w:rPr>
                <w:rFonts w:ascii="Arial" w:hAnsi="Arial" w:cs="Arial"/>
                <w:b/>
                <w:bCs/>
                <w:i/>
                <w:sz w:val="16"/>
                <w:szCs w:val="16"/>
                <w:lang w:bidi="ar-SA"/>
              </w:rPr>
              <w:t>ИТОГО</w:t>
            </w:r>
          </w:p>
        </w:tc>
        <w:tc>
          <w:tcPr>
            <w:tcW w:w="992" w:type="dxa"/>
            <w:vAlign w:val="center"/>
          </w:tcPr>
          <w:p w:rsidR="00C64F13" w:rsidRPr="000072A4" w:rsidRDefault="00C64F13" w:rsidP="00C64F13">
            <w:pPr>
              <w:widowControl/>
              <w:autoSpaceDE/>
              <w:autoSpaceDN/>
              <w:jc w:val="center"/>
              <w:rPr>
                <w:rFonts w:ascii="Arial" w:hAnsi="Arial" w:cs="Arial"/>
                <w:b/>
                <w:bCs/>
                <w:i/>
                <w:sz w:val="16"/>
                <w:szCs w:val="16"/>
                <w:lang w:bidi="ar-SA"/>
              </w:rPr>
            </w:pPr>
            <w:r w:rsidRPr="000072A4">
              <w:rPr>
                <w:rFonts w:ascii="Arial" w:hAnsi="Arial" w:cs="Arial"/>
                <w:b/>
                <w:bCs/>
                <w:i/>
                <w:sz w:val="16"/>
                <w:szCs w:val="16"/>
                <w:lang w:bidi="ar-SA"/>
              </w:rPr>
              <w:fldChar w:fldCharType="begin"/>
            </w:r>
            <w:r w:rsidRPr="000072A4">
              <w:rPr>
                <w:rFonts w:ascii="Arial" w:hAnsi="Arial" w:cs="Arial"/>
                <w:b/>
                <w:bCs/>
                <w:i/>
                <w:sz w:val="16"/>
                <w:szCs w:val="16"/>
                <w:lang w:bidi="ar-SA"/>
              </w:rPr>
              <w:instrText xml:space="preserve"> =SUM(ABOVE) </w:instrText>
            </w:r>
            <w:r w:rsidRPr="000072A4">
              <w:rPr>
                <w:rFonts w:ascii="Arial" w:hAnsi="Arial" w:cs="Arial"/>
                <w:b/>
                <w:bCs/>
                <w:i/>
                <w:sz w:val="16"/>
                <w:szCs w:val="16"/>
                <w:lang w:bidi="ar-SA"/>
              </w:rPr>
              <w:fldChar w:fldCharType="end"/>
            </w:r>
            <w:r w:rsidRPr="000072A4">
              <w:rPr>
                <w:rFonts w:ascii="Arial" w:hAnsi="Arial" w:cs="Arial"/>
                <w:b/>
                <w:bCs/>
                <w:i/>
                <w:sz w:val="16"/>
                <w:szCs w:val="16"/>
                <w:lang w:bidi="ar-SA"/>
              </w:rPr>
              <w:t>524</w:t>
            </w:r>
          </w:p>
        </w:tc>
        <w:tc>
          <w:tcPr>
            <w:tcW w:w="1134" w:type="dxa"/>
            <w:vAlign w:val="center"/>
          </w:tcPr>
          <w:p w:rsidR="00C64F13" w:rsidRPr="000072A4" w:rsidRDefault="00C64F13" w:rsidP="00C64F13">
            <w:pPr>
              <w:widowControl/>
              <w:autoSpaceDE/>
              <w:autoSpaceDN/>
              <w:jc w:val="center"/>
              <w:rPr>
                <w:rFonts w:ascii="Arial" w:hAnsi="Arial" w:cs="Arial"/>
                <w:b/>
                <w:bCs/>
                <w:i/>
                <w:sz w:val="16"/>
                <w:szCs w:val="16"/>
                <w:lang w:bidi="ar-SA"/>
              </w:rPr>
            </w:pPr>
            <w:r w:rsidRPr="000072A4">
              <w:rPr>
                <w:rFonts w:ascii="Arial" w:hAnsi="Arial" w:cs="Arial"/>
                <w:b/>
                <w:bCs/>
                <w:i/>
                <w:sz w:val="16"/>
                <w:szCs w:val="16"/>
                <w:lang w:bidi="ar-SA"/>
              </w:rPr>
              <w:t>336</w:t>
            </w:r>
          </w:p>
        </w:tc>
        <w:tc>
          <w:tcPr>
            <w:tcW w:w="1134" w:type="dxa"/>
            <w:vAlign w:val="center"/>
          </w:tcPr>
          <w:p w:rsidR="00C64F13" w:rsidRPr="000072A4" w:rsidRDefault="00C64F13" w:rsidP="00C64F13">
            <w:pPr>
              <w:widowControl/>
              <w:autoSpaceDE/>
              <w:autoSpaceDN/>
              <w:jc w:val="center"/>
              <w:rPr>
                <w:rFonts w:ascii="Arial" w:hAnsi="Arial" w:cs="Arial"/>
                <w:b/>
                <w:bCs/>
                <w:i/>
                <w:sz w:val="16"/>
                <w:szCs w:val="16"/>
                <w:lang w:bidi="ar-SA"/>
              </w:rPr>
            </w:pPr>
            <w:r w:rsidRPr="000072A4">
              <w:rPr>
                <w:rFonts w:ascii="Arial" w:hAnsi="Arial" w:cs="Arial"/>
                <w:b/>
                <w:bCs/>
                <w:i/>
                <w:sz w:val="16"/>
                <w:szCs w:val="16"/>
                <w:lang w:bidi="ar-SA"/>
              </w:rPr>
              <w:t>188</w:t>
            </w:r>
          </w:p>
        </w:tc>
        <w:tc>
          <w:tcPr>
            <w:tcW w:w="1560" w:type="dxa"/>
            <w:vAlign w:val="center"/>
          </w:tcPr>
          <w:p w:rsidR="00C64F13" w:rsidRPr="000072A4" w:rsidRDefault="00C64F13" w:rsidP="00C64F13">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5000F4">
        <w:rPr>
          <w:b/>
          <w:sz w:val="20"/>
        </w:rPr>
        <w:t>21 000 (Двадцать одна тысяча)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5000F4">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5000F4">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5000F4">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000F4">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000F4">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5000F4">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000F4">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5000F4">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072A4"/>
    <w:rsid w:val="000A61CC"/>
    <w:rsid w:val="002463FD"/>
    <w:rsid w:val="00253CBC"/>
    <w:rsid w:val="003D31A1"/>
    <w:rsid w:val="00402F9C"/>
    <w:rsid w:val="005000F4"/>
    <w:rsid w:val="005047CF"/>
    <w:rsid w:val="005C542A"/>
    <w:rsid w:val="00764087"/>
    <w:rsid w:val="00C64F13"/>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5227137-4847-48DA-8114-57B1B8C2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