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714718">
        <w:rPr>
          <w:b/>
          <w:sz w:val="20"/>
        </w:rPr>
        <w:t>«Менеджмент»</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706FB4">
        <w:rPr>
          <w:sz w:val="20"/>
        </w:rPr>
        <w:t>518</w:t>
      </w:r>
      <w:r w:rsidR="00D07D22">
        <w:rPr>
          <w:sz w:val="20"/>
        </w:rPr>
        <w:t xml:space="preserve"> часов</w:t>
      </w:r>
      <w:r>
        <w:rPr>
          <w:sz w:val="20"/>
        </w:rPr>
        <w:t>, срок освоения образовательной программы (продолжительность обучения) -</w:t>
      </w:r>
      <w:r w:rsidR="00706FB4">
        <w:rPr>
          <w:sz w:val="20"/>
        </w:rPr>
        <w:t xml:space="preserve"> 6</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165"/>
        <w:gridCol w:w="918"/>
        <w:gridCol w:w="1018"/>
        <w:gridCol w:w="1096"/>
        <w:gridCol w:w="1433"/>
      </w:tblGrid>
      <w:tr w:rsidR="00714718" w:rsidRPr="00714718" w:rsidTr="00B500EF">
        <w:trPr>
          <w:trHeight w:val="495"/>
        </w:trPr>
        <w:tc>
          <w:tcPr>
            <w:tcW w:w="550" w:type="dxa"/>
            <w:vMerge w:val="restart"/>
            <w:vAlign w:val="center"/>
          </w:tcPr>
          <w:p w:rsidR="00714718" w:rsidRPr="00714718" w:rsidRDefault="00714718" w:rsidP="00714718">
            <w:pPr>
              <w:widowControl/>
              <w:shd w:val="clear" w:color="auto" w:fill="FFFFFF"/>
              <w:autoSpaceDE/>
              <w:autoSpaceDN/>
              <w:spacing w:line="259" w:lineRule="exact"/>
              <w:jc w:val="center"/>
              <w:rPr>
                <w:rFonts w:ascii="Arial" w:hAnsi="Arial" w:cs="Arial"/>
                <w:sz w:val="24"/>
                <w:szCs w:val="24"/>
                <w:lang w:bidi="ar-SA"/>
              </w:rPr>
            </w:pPr>
            <w:r w:rsidRPr="00714718">
              <w:rPr>
                <w:rFonts w:ascii="Arial" w:hAnsi="Arial" w:cs="Arial"/>
                <w:bCs/>
                <w:color w:val="000000"/>
                <w:sz w:val="24"/>
                <w:szCs w:val="24"/>
                <w:lang w:bidi="ar-SA"/>
              </w:rPr>
              <w:t xml:space="preserve">№ </w:t>
            </w:r>
            <w:r w:rsidRPr="00714718">
              <w:rPr>
                <w:rFonts w:ascii="Arial" w:hAnsi="Arial" w:cs="Arial"/>
                <w:bCs/>
                <w:color w:val="000000"/>
                <w:spacing w:val="-11"/>
                <w:sz w:val="24"/>
                <w:szCs w:val="24"/>
                <w:lang w:bidi="ar-SA"/>
              </w:rPr>
              <w:t>п/п</w:t>
            </w:r>
          </w:p>
        </w:tc>
        <w:tc>
          <w:tcPr>
            <w:tcW w:w="4165" w:type="dxa"/>
            <w:vMerge w:val="restart"/>
            <w:vAlign w:val="center"/>
          </w:tcPr>
          <w:p w:rsidR="00714718" w:rsidRPr="00714718" w:rsidRDefault="00714718" w:rsidP="00714718">
            <w:pPr>
              <w:widowControl/>
              <w:shd w:val="clear" w:color="auto" w:fill="FFFFFF"/>
              <w:autoSpaceDE/>
              <w:autoSpaceDN/>
              <w:jc w:val="center"/>
              <w:rPr>
                <w:rFonts w:ascii="Arial" w:hAnsi="Arial" w:cs="Arial"/>
                <w:sz w:val="24"/>
                <w:szCs w:val="24"/>
                <w:lang w:bidi="ar-SA"/>
              </w:rPr>
            </w:pPr>
            <w:r w:rsidRPr="00714718">
              <w:rPr>
                <w:rFonts w:ascii="Arial" w:hAnsi="Arial" w:cs="Arial"/>
                <w:bCs/>
                <w:color w:val="000000"/>
                <w:spacing w:val="-1"/>
                <w:sz w:val="24"/>
                <w:szCs w:val="24"/>
                <w:lang w:bidi="ar-SA"/>
              </w:rPr>
              <w:t>Наименование разделов и тем</w:t>
            </w:r>
          </w:p>
        </w:tc>
        <w:tc>
          <w:tcPr>
            <w:tcW w:w="918" w:type="dxa"/>
            <w:vMerge w:val="restart"/>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Всего, час</w:t>
            </w:r>
          </w:p>
        </w:tc>
        <w:tc>
          <w:tcPr>
            <w:tcW w:w="2114" w:type="dxa"/>
            <w:gridSpan w:val="2"/>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val="en-US" w:bidi="ar-SA"/>
              </w:rPr>
              <w:t xml:space="preserve">В </w:t>
            </w:r>
            <w:r w:rsidRPr="00714718">
              <w:rPr>
                <w:rFonts w:ascii="Arial" w:hAnsi="Arial" w:cs="Arial"/>
                <w:bCs/>
                <w:sz w:val="24"/>
                <w:szCs w:val="24"/>
                <w:lang w:bidi="ar-SA"/>
              </w:rPr>
              <w:t>том числе</w:t>
            </w:r>
          </w:p>
        </w:tc>
        <w:tc>
          <w:tcPr>
            <w:tcW w:w="1433" w:type="dxa"/>
            <w:vMerge w:val="restart"/>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Форма контроля</w:t>
            </w:r>
          </w:p>
          <w:p w:rsidR="00714718" w:rsidRPr="00714718" w:rsidRDefault="00714718" w:rsidP="00714718">
            <w:pPr>
              <w:widowControl/>
              <w:shd w:val="clear" w:color="auto" w:fill="FFFFFF"/>
              <w:autoSpaceDE/>
              <w:autoSpaceDN/>
              <w:spacing w:line="259" w:lineRule="exact"/>
              <w:jc w:val="center"/>
              <w:rPr>
                <w:rFonts w:ascii="Arial" w:hAnsi="Arial" w:cs="Arial"/>
                <w:sz w:val="24"/>
                <w:szCs w:val="24"/>
                <w:lang w:bidi="ar-SA"/>
              </w:rPr>
            </w:pPr>
          </w:p>
        </w:tc>
      </w:tr>
      <w:tr w:rsidR="00714718" w:rsidRPr="00714718" w:rsidTr="00B500EF">
        <w:trPr>
          <w:trHeight w:val="225"/>
        </w:trPr>
        <w:tc>
          <w:tcPr>
            <w:tcW w:w="550" w:type="dxa"/>
            <w:vMerge/>
            <w:vAlign w:val="center"/>
          </w:tcPr>
          <w:p w:rsidR="00714718" w:rsidRPr="00714718" w:rsidRDefault="00714718" w:rsidP="00714718">
            <w:pPr>
              <w:widowControl/>
              <w:shd w:val="clear" w:color="auto" w:fill="FFFFFF"/>
              <w:autoSpaceDE/>
              <w:autoSpaceDN/>
              <w:spacing w:line="259" w:lineRule="exact"/>
              <w:jc w:val="center"/>
              <w:rPr>
                <w:rFonts w:ascii="Arial" w:hAnsi="Arial" w:cs="Arial"/>
                <w:bCs/>
                <w:color w:val="000000"/>
                <w:sz w:val="24"/>
                <w:szCs w:val="24"/>
                <w:lang w:bidi="ar-SA"/>
              </w:rPr>
            </w:pPr>
          </w:p>
        </w:tc>
        <w:tc>
          <w:tcPr>
            <w:tcW w:w="4165" w:type="dxa"/>
            <w:vMerge/>
            <w:vAlign w:val="center"/>
          </w:tcPr>
          <w:p w:rsidR="00714718" w:rsidRPr="00714718" w:rsidRDefault="00714718" w:rsidP="00714718">
            <w:pPr>
              <w:widowControl/>
              <w:shd w:val="clear" w:color="auto" w:fill="FFFFFF"/>
              <w:autoSpaceDE/>
              <w:autoSpaceDN/>
              <w:jc w:val="center"/>
              <w:rPr>
                <w:rFonts w:ascii="Arial" w:hAnsi="Arial" w:cs="Arial"/>
                <w:bCs/>
                <w:color w:val="000000"/>
                <w:spacing w:val="-1"/>
                <w:sz w:val="24"/>
                <w:szCs w:val="24"/>
                <w:lang w:bidi="ar-SA"/>
              </w:rPr>
            </w:pPr>
          </w:p>
        </w:tc>
        <w:tc>
          <w:tcPr>
            <w:tcW w:w="918" w:type="dxa"/>
            <w:vMerge/>
            <w:vAlign w:val="center"/>
          </w:tcPr>
          <w:p w:rsidR="00714718" w:rsidRPr="00714718" w:rsidRDefault="00714718" w:rsidP="00714718">
            <w:pPr>
              <w:widowControl/>
              <w:autoSpaceDE/>
              <w:autoSpaceDN/>
              <w:jc w:val="center"/>
              <w:rPr>
                <w:rFonts w:ascii="Arial" w:hAnsi="Arial" w:cs="Arial"/>
                <w:bCs/>
                <w:sz w:val="24"/>
                <w:szCs w:val="24"/>
                <w:lang w:bidi="ar-SA"/>
              </w:rPr>
            </w:pPr>
          </w:p>
        </w:tc>
        <w:tc>
          <w:tcPr>
            <w:tcW w:w="1018"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Лекции</w:t>
            </w:r>
          </w:p>
        </w:tc>
        <w:tc>
          <w:tcPr>
            <w:tcW w:w="1096" w:type="dxa"/>
            <w:vAlign w:val="center"/>
          </w:tcPr>
          <w:p w:rsidR="00714718" w:rsidRPr="00714718" w:rsidRDefault="00714718" w:rsidP="00714718">
            <w:pPr>
              <w:widowControl/>
              <w:autoSpaceDE/>
              <w:autoSpaceDN/>
              <w:jc w:val="center"/>
              <w:rPr>
                <w:rFonts w:ascii="Arial" w:hAnsi="Arial" w:cs="Arial"/>
                <w:sz w:val="24"/>
                <w:szCs w:val="24"/>
                <w:lang w:bidi="ar-SA"/>
              </w:rPr>
            </w:pPr>
            <w:r w:rsidRPr="00714718">
              <w:rPr>
                <w:rFonts w:ascii="Arial" w:hAnsi="Arial" w:cs="Arial"/>
                <w:bCs/>
                <w:sz w:val="24"/>
                <w:szCs w:val="24"/>
                <w:lang w:bidi="ar-SA"/>
              </w:rPr>
              <w:t>Практ. занятия</w:t>
            </w:r>
          </w:p>
        </w:tc>
        <w:tc>
          <w:tcPr>
            <w:tcW w:w="1433" w:type="dxa"/>
            <w:vMerge/>
            <w:vAlign w:val="center"/>
          </w:tcPr>
          <w:p w:rsidR="00714718" w:rsidRPr="00714718" w:rsidRDefault="00714718" w:rsidP="00714718">
            <w:pPr>
              <w:widowControl/>
              <w:autoSpaceDE/>
              <w:autoSpaceDN/>
              <w:jc w:val="center"/>
              <w:rPr>
                <w:rFonts w:ascii="Arial" w:hAnsi="Arial" w:cs="Arial"/>
                <w:bCs/>
                <w:sz w:val="24"/>
                <w:szCs w:val="24"/>
                <w:lang w:bidi="ar-SA"/>
              </w:rPr>
            </w:pPr>
          </w:p>
        </w:tc>
      </w:tr>
      <w:tr w:rsidR="00714718" w:rsidRPr="00714718" w:rsidTr="00B500EF">
        <w:trPr>
          <w:trHeight w:val="567"/>
        </w:trPr>
        <w:tc>
          <w:tcPr>
            <w:tcW w:w="550"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1.</w:t>
            </w:r>
          </w:p>
        </w:tc>
        <w:tc>
          <w:tcPr>
            <w:tcW w:w="4165" w:type="dxa"/>
            <w:vAlign w:val="center"/>
          </w:tcPr>
          <w:p w:rsidR="00714718" w:rsidRPr="00714718" w:rsidRDefault="00714718" w:rsidP="00714718">
            <w:pPr>
              <w:widowControl/>
              <w:autoSpaceDE/>
              <w:autoSpaceDN/>
              <w:rPr>
                <w:rFonts w:ascii="Arial" w:hAnsi="Arial" w:cs="Arial"/>
                <w:bCs/>
                <w:sz w:val="24"/>
                <w:szCs w:val="24"/>
                <w:lang w:bidi="ar-SA"/>
              </w:rPr>
            </w:pPr>
            <w:r w:rsidRPr="00714718">
              <w:rPr>
                <w:rFonts w:ascii="Arial" w:hAnsi="Arial" w:cs="Arial"/>
                <w:bCs/>
                <w:sz w:val="24"/>
                <w:szCs w:val="24"/>
                <w:lang w:bidi="ar-SA"/>
              </w:rPr>
              <w:t>Правовое регулирование в экономике и управлении</w:t>
            </w:r>
          </w:p>
        </w:tc>
        <w:tc>
          <w:tcPr>
            <w:tcW w:w="9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42</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26</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16</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bCs/>
                <w:sz w:val="24"/>
                <w:szCs w:val="24"/>
                <w:lang w:bidi="ar-SA"/>
              </w:rPr>
            </w:pPr>
            <w:r w:rsidRPr="00714718">
              <w:rPr>
                <w:rFonts w:ascii="Arial" w:hAnsi="Arial" w:cs="Arial"/>
                <w:bCs/>
                <w:sz w:val="24"/>
                <w:szCs w:val="24"/>
                <w:lang w:bidi="ar-SA"/>
              </w:rPr>
              <w:t>экзамен</w:t>
            </w:r>
          </w:p>
        </w:tc>
      </w:tr>
      <w:tr w:rsidR="00714718" w:rsidRPr="00714718" w:rsidTr="00B500EF">
        <w:trPr>
          <w:trHeight w:val="567"/>
        </w:trPr>
        <w:tc>
          <w:tcPr>
            <w:tcW w:w="550"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2.</w:t>
            </w:r>
          </w:p>
        </w:tc>
        <w:tc>
          <w:tcPr>
            <w:tcW w:w="4165" w:type="dxa"/>
            <w:vAlign w:val="center"/>
          </w:tcPr>
          <w:p w:rsidR="00714718" w:rsidRPr="00714718" w:rsidRDefault="00714718" w:rsidP="00714718">
            <w:pPr>
              <w:widowControl/>
              <w:autoSpaceDE/>
              <w:autoSpaceDN/>
              <w:rPr>
                <w:rFonts w:ascii="Arial" w:hAnsi="Arial" w:cs="Arial"/>
                <w:bCs/>
                <w:sz w:val="24"/>
                <w:szCs w:val="24"/>
                <w:lang w:bidi="ar-SA"/>
              </w:rPr>
            </w:pPr>
            <w:r w:rsidRPr="00714718">
              <w:rPr>
                <w:rFonts w:ascii="Arial" w:hAnsi="Arial" w:cs="Arial"/>
                <w:bCs/>
                <w:sz w:val="24"/>
                <w:szCs w:val="24"/>
                <w:lang w:bidi="ar-SA"/>
              </w:rPr>
              <w:t>Экономика и статистика предприятий</w:t>
            </w:r>
          </w:p>
        </w:tc>
        <w:tc>
          <w:tcPr>
            <w:tcW w:w="9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42</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25</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17</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bCs/>
                <w:sz w:val="24"/>
                <w:szCs w:val="24"/>
                <w:lang w:bidi="ar-SA"/>
              </w:rPr>
              <w:t>экзамен</w:t>
            </w:r>
          </w:p>
        </w:tc>
      </w:tr>
      <w:tr w:rsidR="00714718" w:rsidRPr="00714718" w:rsidTr="00B500EF">
        <w:trPr>
          <w:trHeight w:val="454"/>
        </w:trPr>
        <w:tc>
          <w:tcPr>
            <w:tcW w:w="550"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3.</w:t>
            </w:r>
          </w:p>
        </w:tc>
        <w:tc>
          <w:tcPr>
            <w:tcW w:w="4165" w:type="dxa"/>
            <w:vAlign w:val="center"/>
          </w:tcPr>
          <w:p w:rsidR="00714718" w:rsidRPr="00714718" w:rsidRDefault="00714718" w:rsidP="00714718">
            <w:pPr>
              <w:widowControl/>
              <w:autoSpaceDE/>
              <w:autoSpaceDN/>
              <w:rPr>
                <w:rFonts w:ascii="Arial" w:hAnsi="Arial" w:cs="Arial"/>
                <w:bCs/>
                <w:sz w:val="24"/>
                <w:szCs w:val="24"/>
                <w:lang w:bidi="ar-SA"/>
              </w:rPr>
            </w:pPr>
            <w:r w:rsidRPr="00714718">
              <w:rPr>
                <w:rFonts w:ascii="Arial" w:hAnsi="Arial" w:cs="Arial"/>
                <w:bCs/>
                <w:sz w:val="24"/>
                <w:szCs w:val="24"/>
                <w:lang w:bidi="ar-SA"/>
              </w:rPr>
              <w:t>Основы менеджмента</w:t>
            </w:r>
          </w:p>
        </w:tc>
        <w:tc>
          <w:tcPr>
            <w:tcW w:w="9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60</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35</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25</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bCs/>
                <w:sz w:val="24"/>
                <w:szCs w:val="24"/>
                <w:lang w:bidi="ar-SA"/>
              </w:rPr>
              <w:t>экзамен</w:t>
            </w:r>
          </w:p>
        </w:tc>
      </w:tr>
      <w:tr w:rsidR="00714718" w:rsidRPr="00714718" w:rsidTr="00B500EF">
        <w:trPr>
          <w:trHeight w:val="454"/>
        </w:trPr>
        <w:tc>
          <w:tcPr>
            <w:tcW w:w="550"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4.</w:t>
            </w:r>
          </w:p>
        </w:tc>
        <w:tc>
          <w:tcPr>
            <w:tcW w:w="4165" w:type="dxa"/>
            <w:vAlign w:val="center"/>
          </w:tcPr>
          <w:p w:rsidR="00714718" w:rsidRPr="00714718" w:rsidRDefault="00714718" w:rsidP="00714718">
            <w:pPr>
              <w:widowControl/>
              <w:autoSpaceDE/>
              <w:autoSpaceDN/>
              <w:rPr>
                <w:rFonts w:ascii="Arial" w:hAnsi="Arial" w:cs="Arial"/>
                <w:bCs/>
                <w:sz w:val="24"/>
                <w:szCs w:val="24"/>
                <w:lang w:bidi="ar-SA"/>
              </w:rPr>
            </w:pPr>
            <w:r w:rsidRPr="00714718">
              <w:rPr>
                <w:rFonts w:ascii="Arial" w:hAnsi="Arial" w:cs="Arial"/>
                <w:bCs/>
                <w:sz w:val="24"/>
                <w:szCs w:val="24"/>
                <w:lang w:bidi="ar-SA"/>
              </w:rPr>
              <w:t>Маркетинг</w:t>
            </w:r>
          </w:p>
        </w:tc>
        <w:tc>
          <w:tcPr>
            <w:tcW w:w="9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46</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28</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18</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bCs/>
                <w:sz w:val="24"/>
                <w:szCs w:val="24"/>
                <w:lang w:bidi="ar-SA"/>
              </w:rPr>
            </w:pPr>
            <w:r w:rsidRPr="00714718">
              <w:rPr>
                <w:rFonts w:ascii="Arial" w:hAnsi="Arial" w:cs="Arial"/>
                <w:bCs/>
                <w:sz w:val="24"/>
                <w:szCs w:val="24"/>
                <w:lang w:bidi="ar-SA"/>
              </w:rPr>
              <w:t>экзамен</w:t>
            </w:r>
          </w:p>
        </w:tc>
      </w:tr>
      <w:tr w:rsidR="00714718" w:rsidRPr="00714718" w:rsidTr="00B500EF">
        <w:trPr>
          <w:trHeight w:val="567"/>
        </w:trPr>
        <w:tc>
          <w:tcPr>
            <w:tcW w:w="550" w:type="dxa"/>
            <w:vAlign w:val="center"/>
          </w:tcPr>
          <w:p w:rsidR="00714718" w:rsidRPr="00714718" w:rsidRDefault="00714718" w:rsidP="00714718">
            <w:pPr>
              <w:widowControl/>
              <w:autoSpaceDE/>
              <w:autoSpaceDN/>
              <w:jc w:val="center"/>
              <w:rPr>
                <w:rFonts w:ascii="Arial" w:hAnsi="Arial" w:cs="Arial"/>
                <w:bCs/>
                <w:sz w:val="24"/>
                <w:szCs w:val="24"/>
                <w:lang w:val="en-US" w:bidi="ar-SA"/>
              </w:rPr>
            </w:pPr>
            <w:r w:rsidRPr="00714718">
              <w:rPr>
                <w:rFonts w:ascii="Arial" w:hAnsi="Arial" w:cs="Arial"/>
                <w:bCs/>
                <w:sz w:val="24"/>
                <w:szCs w:val="24"/>
                <w:lang w:bidi="ar-SA"/>
              </w:rPr>
              <w:t>5.</w:t>
            </w:r>
          </w:p>
        </w:tc>
        <w:tc>
          <w:tcPr>
            <w:tcW w:w="4165" w:type="dxa"/>
            <w:vAlign w:val="center"/>
          </w:tcPr>
          <w:p w:rsidR="00714718" w:rsidRPr="00714718" w:rsidRDefault="00714718" w:rsidP="00714718">
            <w:pPr>
              <w:widowControl/>
              <w:autoSpaceDE/>
              <w:autoSpaceDN/>
              <w:rPr>
                <w:rFonts w:ascii="Arial" w:hAnsi="Arial" w:cs="Arial"/>
                <w:bCs/>
                <w:sz w:val="24"/>
                <w:szCs w:val="24"/>
                <w:lang w:bidi="ar-SA"/>
              </w:rPr>
            </w:pPr>
            <w:r w:rsidRPr="00714718">
              <w:rPr>
                <w:rFonts w:ascii="Arial" w:hAnsi="Arial" w:cs="Arial"/>
                <w:bCs/>
                <w:sz w:val="24"/>
                <w:szCs w:val="24"/>
                <w:lang w:bidi="ar-SA"/>
              </w:rPr>
              <w:t>Управление конкурентоспособностью фирмы</w:t>
            </w:r>
          </w:p>
        </w:tc>
        <w:tc>
          <w:tcPr>
            <w:tcW w:w="9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46</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30</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16</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bCs/>
                <w:sz w:val="24"/>
                <w:szCs w:val="24"/>
                <w:lang w:bidi="ar-SA"/>
              </w:rPr>
            </w:pPr>
            <w:r w:rsidRPr="00714718">
              <w:rPr>
                <w:rFonts w:ascii="Arial" w:hAnsi="Arial" w:cs="Arial"/>
                <w:bCs/>
                <w:sz w:val="24"/>
                <w:szCs w:val="24"/>
                <w:lang w:bidi="ar-SA"/>
              </w:rPr>
              <w:t>экзамен</w:t>
            </w:r>
          </w:p>
        </w:tc>
      </w:tr>
      <w:tr w:rsidR="00714718" w:rsidRPr="00714718" w:rsidTr="00B500EF">
        <w:trPr>
          <w:trHeight w:val="454"/>
        </w:trPr>
        <w:tc>
          <w:tcPr>
            <w:tcW w:w="550"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6.</w:t>
            </w:r>
          </w:p>
        </w:tc>
        <w:tc>
          <w:tcPr>
            <w:tcW w:w="4165" w:type="dxa"/>
            <w:vAlign w:val="center"/>
          </w:tcPr>
          <w:p w:rsidR="00714718" w:rsidRPr="00714718" w:rsidRDefault="00714718" w:rsidP="00714718">
            <w:pPr>
              <w:widowControl/>
              <w:autoSpaceDE/>
              <w:autoSpaceDN/>
              <w:rPr>
                <w:rFonts w:ascii="Arial" w:hAnsi="Arial" w:cs="Arial"/>
                <w:bCs/>
                <w:sz w:val="24"/>
                <w:szCs w:val="24"/>
                <w:lang w:bidi="ar-SA"/>
              </w:rPr>
            </w:pPr>
            <w:r w:rsidRPr="00714718">
              <w:rPr>
                <w:rFonts w:ascii="Arial" w:hAnsi="Arial" w:cs="Arial"/>
                <w:bCs/>
                <w:sz w:val="24"/>
                <w:szCs w:val="24"/>
                <w:lang w:bidi="ar-SA"/>
              </w:rPr>
              <w:t>Психология управления</w:t>
            </w:r>
          </w:p>
        </w:tc>
        <w:tc>
          <w:tcPr>
            <w:tcW w:w="9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42</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30</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12</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bCs/>
                <w:sz w:val="24"/>
                <w:szCs w:val="24"/>
                <w:lang w:bidi="ar-SA"/>
              </w:rPr>
              <w:t>экзамен</w:t>
            </w:r>
          </w:p>
        </w:tc>
      </w:tr>
      <w:tr w:rsidR="00714718" w:rsidRPr="00714718" w:rsidTr="00B500EF">
        <w:trPr>
          <w:trHeight w:val="659"/>
        </w:trPr>
        <w:tc>
          <w:tcPr>
            <w:tcW w:w="550"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7.</w:t>
            </w:r>
          </w:p>
        </w:tc>
        <w:tc>
          <w:tcPr>
            <w:tcW w:w="4165" w:type="dxa"/>
            <w:vAlign w:val="center"/>
          </w:tcPr>
          <w:p w:rsidR="00714718" w:rsidRPr="00714718" w:rsidRDefault="00714718" w:rsidP="00714718">
            <w:pPr>
              <w:widowControl/>
              <w:autoSpaceDE/>
              <w:autoSpaceDN/>
              <w:rPr>
                <w:rFonts w:ascii="Arial" w:hAnsi="Arial" w:cs="Arial"/>
                <w:bCs/>
                <w:sz w:val="24"/>
                <w:szCs w:val="24"/>
                <w:lang w:bidi="ar-SA"/>
              </w:rPr>
            </w:pPr>
            <w:r w:rsidRPr="00714718">
              <w:rPr>
                <w:rFonts w:ascii="Arial" w:hAnsi="Arial" w:cs="Arial"/>
                <w:bCs/>
                <w:sz w:val="24"/>
                <w:szCs w:val="24"/>
                <w:lang w:bidi="ar-SA"/>
              </w:rPr>
              <w:t>Правовые основы трудовых отношений</w:t>
            </w:r>
          </w:p>
        </w:tc>
        <w:tc>
          <w:tcPr>
            <w:tcW w:w="9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42</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30</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12</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bCs/>
                <w:sz w:val="24"/>
                <w:szCs w:val="24"/>
                <w:lang w:bidi="ar-SA"/>
              </w:rPr>
              <w:t>экзамен</w:t>
            </w:r>
          </w:p>
        </w:tc>
      </w:tr>
      <w:tr w:rsidR="00714718" w:rsidRPr="00714718" w:rsidTr="00B500EF">
        <w:trPr>
          <w:trHeight w:val="659"/>
        </w:trPr>
        <w:tc>
          <w:tcPr>
            <w:tcW w:w="550"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8.</w:t>
            </w:r>
          </w:p>
        </w:tc>
        <w:tc>
          <w:tcPr>
            <w:tcW w:w="4165" w:type="dxa"/>
            <w:vAlign w:val="center"/>
          </w:tcPr>
          <w:p w:rsidR="00714718" w:rsidRPr="00714718" w:rsidRDefault="00714718" w:rsidP="00714718">
            <w:pPr>
              <w:widowControl/>
              <w:autoSpaceDE/>
              <w:autoSpaceDN/>
              <w:rPr>
                <w:rFonts w:ascii="Arial" w:hAnsi="Arial" w:cs="Arial"/>
                <w:bCs/>
                <w:sz w:val="24"/>
                <w:szCs w:val="24"/>
                <w:lang w:bidi="ar-SA"/>
              </w:rPr>
            </w:pPr>
            <w:r w:rsidRPr="00714718">
              <w:rPr>
                <w:rFonts w:ascii="Arial" w:hAnsi="Arial" w:cs="Arial"/>
                <w:bCs/>
                <w:sz w:val="24"/>
                <w:szCs w:val="24"/>
                <w:lang w:bidi="ar-SA"/>
              </w:rPr>
              <w:t>Основы бухгалтерского учета и налогообложения</w:t>
            </w:r>
          </w:p>
        </w:tc>
        <w:tc>
          <w:tcPr>
            <w:tcW w:w="9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42</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26</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16</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bCs/>
                <w:sz w:val="24"/>
                <w:szCs w:val="24"/>
                <w:lang w:bidi="ar-SA"/>
              </w:rPr>
              <w:t>зачет</w:t>
            </w:r>
          </w:p>
        </w:tc>
      </w:tr>
      <w:tr w:rsidR="00714718" w:rsidRPr="00714718" w:rsidTr="00B500EF">
        <w:trPr>
          <w:trHeight w:val="454"/>
        </w:trPr>
        <w:tc>
          <w:tcPr>
            <w:tcW w:w="550"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9.</w:t>
            </w:r>
          </w:p>
        </w:tc>
        <w:tc>
          <w:tcPr>
            <w:tcW w:w="4165" w:type="dxa"/>
            <w:vAlign w:val="center"/>
          </w:tcPr>
          <w:p w:rsidR="00714718" w:rsidRPr="00714718" w:rsidRDefault="00714718" w:rsidP="00714718">
            <w:pPr>
              <w:widowControl/>
              <w:autoSpaceDE/>
              <w:autoSpaceDN/>
              <w:rPr>
                <w:rFonts w:ascii="Arial" w:hAnsi="Arial" w:cs="Arial"/>
                <w:bCs/>
                <w:sz w:val="24"/>
                <w:szCs w:val="24"/>
                <w:lang w:bidi="ar-SA"/>
              </w:rPr>
            </w:pPr>
            <w:r w:rsidRPr="00714718">
              <w:rPr>
                <w:rFonts w:ascii="Arial" w:hAnsi="Arial" w:cs="Arial"/>
                <w:bCs/>
                <w:sz w:val="24"/>
                <w:szCs w:val="24"/>
                <w:lang w:bidi="ar-SA"/>
              </w:rPr>
              <w:t>Управление персоналом</w:t>
            </w:r>
          </w:p>
        </w:tc>
        <w:tc>
          <w:tcPr>
            <w:tcW w:w="9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44</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24</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20</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bCs/>
                <w:sz w:val="24"/>
                <w:szCs w:val="24"/>
                <w:lang w:bidi="ar-SA"/>
              </w:rPr>
              <w:t>экзамен</w:t>
            </w:r>
          </w:p>
        </w:tc>
      </w:tr>
      <w:tr w:rsidR="00714718" w:rsidRPr="00714718" w:rsidTr="00B500EF">
        <w:trPr>
          <w:trHeight w:val="454"/>
        </w:trPr>
        <w:tc>
          <w:tcPr>
            <w:tcW w:w="550"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10.</w:t>
            </w:r>
          </w:p>
        </w:tc>
        <w:tc>
          <w:tcPr>
            <w:tcW w:w="4165" w:type="dxa"/>
            <w:vAlign w:val="center"/>
          </w:tcPr>
          <w:p w:rsidR="00714718" w:rsidRPr="00714718" w:rsidRDefault="00714718" w:rsidP="00714718">
            <w:pPr>
              <w:widowControl/>
              <w:autoSpaceDE/>
              <w:autoSpaceDN/>
              <w:rPr>
                <w:rFonts w:ascii="Arial" w:hAnsi="Arial" w:cs="Arial"/>
                <w:bCs/>
                <w:sz w:val="24"/>
                <w:szCs w:val="24"/>
                <w:lang w:bidi="ar-SA"/>
              </w:rPr>
            </w:pPr>
            <w:r w:rsidRPr="00714718">
              <w:rPr>
                <w:rFonts w:ascii="Arial" w:hAnsi="Arial" w:cs="Arial"/>
                <w:bCs/>
                <w:sz w:val="24"/>
                <w:szCs w:val="24"/>
                <w:lang w:bidi="ar-SA"/>
              </w:rPr>
              <w:t>Социология</w:t>
            </w:r>
          </w:p>
        </w:tc>
        <w:tc>
          <w:tcPr>
            <w:tcW w:w="9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42</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22</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20</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bCs/>
                <w:sz w:val="24"/>
                <w:szCs w:val="24"/>
                <w:lang w:bidi="ar-SA"/>
              </w:rPr>
              <w:t>зачет</w:t>
            </w:r>
          </w:p>
        </w:tc>
      </w:tr>
      <w:tr w:rsidR="00714718" w:rsidRPr="00714718" w:rsidTr="00B500EF">
        <w:trPr>
          <w:trHeight w:val="454"/>
        </w:trPr>
        <w:tc>
          <w:tcPr>
            <w:tcW w:w="550"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11.</w:t>
            </w:r>
          </w:p>
        </w:tc>
        <w:tc>
          <w:tcPr>
            <w:tcW w:w="4165" w:type="dxa"/>
            <w:vAlign w:val="center"/>
          </w:tcPr>
          <w:p w:rsidR="00714718" w:rsidRPr="00714718" w:rsidRDefault="00714718" w:rsidP="00714718">
            <w:pPr>
              <w:widowControl/>
              <w:autoSpaceDE/>
              <w:autoSpaceDN/>
              <w:rPr>
                <w:rFonts w:ascii="Arial" w:hAnsi="Arial" w:cs="Arial"/>
                <w:bCs/>
                <w:sz w:val="24"/>
                <w:szCs w:val="24"/>
                <w:lang w:bidi="ar-SA"/>
              </w:rPr>
            </w:pPr>
            <w:r w:rsidRPr="00714718">
              <w:rPr>
                <w:rFonts w:ascii="Arial" w:hAnsi="Arial" w:cs="Arial"/>
                <w:bCs/>
                <w:sz w:val="24"/>
                <w:szCs w:val="24"/>
                <w:lang w:bidi="ar-SA"/>
              </w:rPr>
              <w:t>Стратегический менеджмент</w:t>
            </w:r>
          </w:p>
        </w:tc>
        <w:tc>
          <w:tcPr>
            <w:tcW w:w="9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40</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28</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12</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bCs/>
                <w:sz w:val="24"/>
                <w:szCs w:val="24"/>
                <w:lang w:bidi="ar-SA"/>
              </w:rPr>
              <w:t>зачет</w:t>
            </w:r>
          </w:p>
        </w:tc>
      </w:tr>
      <w:tr w:rsidR="00714718" w:rsidRPr="00714718" w:rsidTr="00B500EF">
        <w:trPr>
          <w:trHeight w:val="454"/>
        </w:trPr>
        <w:tc>
          <w:tcPr>
            <w:tcW w:w="550"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12.</w:t>
            </w:r>
          </w:p>
        </w:tc>
        <w:tc>
          <w:tcPr>
            <w:tcW w:w="4165" w:type="dxa"/>
            <w:vAlign w:val="center"/>
          </w:tcPr>
          <w:p w:rsidR="00714718" w:rsidRPr="00714718" w:rsidRDefault="00714718" w:rsidP="00714718">
            <w:pPr>
              <w:widowControl/>
              <w:autoSpaceDE/>
              <w:autoSpaceDN/>
              <w:rPr>
                <w:rFonts w:ascii="Arial" w:hAnsi="Arial" w:cs="Arial"/>
                <w:bCs/>
                <w:sz w:val="24"/>
                <w:szCs w:val="24"/>
                <w:lang w:bidi="ar-SA"/>
              </w:rPr>
            </w:pPr>
            <w:r w:rsidRPr="00714718">
              <w:rPr>
                <w:rFonts w:ascii="Arial" w:hAnsi="Arial" w:cs="Arial"/>
                <w:bCs/>
                <w:sz w:val="24"/>
                <w:szCs w:val="24"/>
                <w:lang w:bidi="ar-SA"/>
              </w:rPr>
              <w:t>Интернет-экономика</w:t>
            </w:r>
          </w:p>
        </w:tc>
        <w:tc>
          <w:tcPr>
            <w:tcW w:w="9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20</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10</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sz w:val="24"/>
                <w:szCs w:val="24"/>
                <w:lang w:bidi="ar-SA"/>
              </w:rPr>
              <w:t>10</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sz w:val="24"/>
                <w:szCs w:val="24"/>
                <w:lang w:bidi="ar-SA"/>
              </w:rPr>
            </w:pPr>
            <w:r w:rsidRPr="00714718">
              <w:rPr>
                <w:rFonts w:ascii="Arial" w:hAnsi="Arial" w:cs="Arial"/>
                <w:bCs/>
                <w:sz w:val="24"/>
                <w:szCs w:val="24"/>
                <w:lang w:bidi="ar-SA"/>
              </w:rPr>
              <w:t>зачет</w:t>
            </w:r>
          </w:p>
        </w:tc>
      </w:tr>
      <w:tr w:rsidR="00714718" w:rsidRPr="00714718" w:rsidTr="00B500EF">
        <w:trPr>
          <w:trHeight w:val="659"/>
        </w:trPr>
        <w:tc>
          <w:tcPr>
            <w:tcW w:w="550"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13.</w:t>
            </w:r>
          </w:p>
        </w:tc>
        <w:tc>
          <w:tcPr>
            <w:tcW w:w="4165" w:type="dxa"/>
            <w:vAlign w:val="center"/>
          </w:tcPr>
          <w:p w:rsidR="00714718" w:rsidRPr="00714718" w:rsidRDefault="00714718" w:rsidP="00714718">
            <w:pPr>
              <w:widowControl/>
              <w:autoSpaceDE/>
              <w:autoSpaceDN/>
              <w:rPr>
                <w:rFonts w:ascii="Arial" w:hAnsi="Arial"/>
                <w:bCs/>
                <w:color w:val="000000"/>
                <w:sz w:val="24"/>
                <w:szCs w:val="24"/>
                <w:lang w:bidi="ar-SA"/>
              </w:rPr>
            </w:pPr>
            <w:r w:rsidRPr="00714718">
              <w:rPr>
                <w:rFonts w:ascii="Arial" w:hAnsi="Arial"/>
                <w:bCs/>
                <w:color w:val="000000"/>
                <w:sz w:val="24"/>
                <w:szCs w:val="24"/>
                <w:lang w:bidi="ar-SA"/>
              </w:rPr>
              <w:t>Выпускная аттестационная работа</w:t>
            </w:r>
          </w:p>
        </w:tc>
        <w:tc>
          <w:tcPr>
            <w:tcW w:w="918"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10</w:t>
            </w:r>
          </w:p>
        </w:tc>
        <w:tc>
          <w:tcPr>
            <w:tcW w:w="1018" w:type="dxa"/>
            <w:vAlign w:val="center"/>
          </w:tcPr>
          <w:p w:rsidR="00714718" w:rsidRPr="00714718" w:rsidRDefault="00714718" w:rsidP="00714718">
            <w:pPr>
              <w:widowControl/>
              <w:autoSpaceDE/>
              <w:autoSpaceDN/>
              <w:jc w:val="center"/>
              <w:rPr>
                <w:rFonts w:ascii="Arial" w:hAnsi="Arial" w:cs="Arial"/>
                <w:bCs/>
                <w:sz w:val="24"/>
                <w:szCs w:val="24"/>
                <w:lang w:bidi="ar-SA"/>
              </w:rPr>
            </w:pPr>
          </w:p>
        </w:tc>
        <w:tc>
          <w:tcPr>
            <w:tcW w:w="1096"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10</w:t>
            </w:r>
          </w:p>
        </w:tc>
        <w:tc>
          <w:tcPr>
            <w:tcW w:w="1433" w:type="dxa"/>
            <w:vAlign w:val="center"/>
          </w:tcPr>
          <w:p w:rsidR="00714718" w:rsidRPr="00714718" w:rsidRDefault="00714718" w:rsidP="00714718">
            <w:pPr>
              <w:widowControl/>
              <w:autoSpaceDE/>
              <w:autoSpaceDN/>
              <w:jc w:val="center"/>
              <w:rPr>
                <w:rFonts w:ascii="Arial" w:hAnsi="Arial" w:cs="Arial"/>
                <w:bCs/>
                <w:sz w:val="24"/>
                <w:szCs w:val="24"/>
                <w:lang w:bidi="ar-SA"/>
              </w:rPr>
            </w:pPr>
            <w:r w:rsidRPr="00714718">
              <w:rPr>
                <w:rFonts w:ascii="Arial" w:hAnsi="Arial" w:cs="Arial"/>
                <w:bCs/>
                <w:sz w:val="24"/>
                <w:szCs w:val="24"/>
                <w:lang w:bidi="ar-SA"/>
              </w:rPr>
              <w:t>комиссия</w:t>
            </w:r>
          </w:p>
        </w:tc>
      </w:tr>
      <w:tr w:rsidR="00714718" w:rsidRPr="00714718" w:rsidTr="00B500EF">
        <w:trPr>
          <w:trHeight w:val="567"/>
        </w:trPr>
        <w:tc>
          <w:tcPr>
            <w:tcW w:w="4715" w:type="dxa"/>
            <w:gridSpan w:val="2"/>
            <w:vAlign w:val="center"/>
          </w:tcPr>
          <w:p w:rsidR="00714718" w:rsidRPr="00714718" w:rsidRDefault="00714718" w:rsidP="00714718">
            <w:pPr>
              <w:widowControl/>
              <w:autoSpaceDE/>
              <w:autoSpaceDN/>
              <w:spacing w:line="360" w:lineRule="auto"/>
              <w:ind w:right="140"/>
              <w:jc w:val="right"/>
              <w:rPr>
                <w:rFonts w:ascii="Arial" w:hAnsi="Arial" w:cs="Arial"/>
                <w:b/>
                <w:bCs/>
                <w:i/>
                <w:sz w:val="24"/>
                <w:szCs w:val="24"/>
                <w:lang w:bidi="ar-SA"/>
              </w:rPr>
            </w:pPr>
            <w:r w:rsidRPr="00714718">
              <w:rPr>
                <w:rFonts w:ascii="Arial" w:hAnsi="Arial" w:cs="Arial"/>
                <w:b/>
                <w:bCs/>
                <w:i/>
                <w:sz w:val="24"/>
                <w:szCs w:val="24"/>
                <w:lang w:bidi="ar-SA"/>
              </w:rPr>
              <w:t>ИТОГО</w:t>
            </w:r>
          </w:p>
        </w:tc>
        <w:tc>
          <w:tcPr>
            <w:tcW w:w="918" w:type="dxa"/>
            <w:vAlign w:val="center"/>
          </w:tcPr>
          <w:p w:rsidR="00714718" w:rsidRPr="00714718" w:rsidRDefault="00714718" w:rsidP="00714718">
            <w:pPr>
              <w:widowControl/>
              <w:autoSpaceDE/>
              <w:autoSpaceDN/>
              <w:spacing w:line="360" w:lineRule="auto"/>
              <w:jc w:val="center"/>
              <w:rPr>
                <w:rFonts w:ascii="Arial" w:hAnsi="Arial" w:cs="Arial"/>
                <w:b/>
                <w:bCs/>
                <w:i/>
                <w:sz w:val="24"/>
                <w:szCs w:val="24"/>
                <w:lang w:bidi="ar-SA"/>
              </w:rPr>
            </w:pPr>
            <w:r w:rsidRPr="00714718">
              <w:rPr>
                <w:rFonts w:ascii="Arial" w:hAnsi="Arial" w:cs="Arial"/>
                <w:b/>
                <w:bCs/>
                <w:i/>
                <w:sz w:val="24"/>
                <w:szCs w:val="24"/>
                <w:lang w:bidi="ar-SA"/>
              </w:rPr>
              <w:t>518</w:t>
            </w:r>
          </w:p>
        </w:tc>
        <w:tc>
          <w:tcPr>
            <w:tcW w:w="1018" w:type="dxa"/>
            <w:vAlign w:val="center"/>
          </w:tcPr>
          <w:p w:rsidR="00714718" w:rsidRPr="00714718" w:rsidRDefault="00714718" w:rsidP="00714718">
            <w:pPr>
              <w:widowControl/>
              <w:autoSpaceDE/>
              <w:autoSpaceDN/>
              <w:spacing w:line="360" w:lineRule="auto"/>
              <w:jc w:val="center"/>
              <w:rPr>
                <w:rFonts w:ascii="Arial" w:hAnsi="Arial" w:cs="Arial"/>
                <w:b/>
                <w:i/>
                <w:color w:val="000000"/>
                <w:sz w:val="24"/>
                <w:szCs w:val="24"/>
                <w:lang w:bidi="ar-SA"/>
              </w:rPr>
            </w:pPr>
            <w:r w:rsidRPr="00714718">
              <w:rPr>
                <w:rFonts w:ascii="Arial" w:hAnsi="Arial" w:cs="Arial"/>
                <w:b/>
                <w:i/>
                <w:color w:val="000000"/>
                <w:sz w:val="24"/>
                <w:szCs w:val="24"/>
                <w:lang w:bidi="ar-SA"/>
              </w:rPr>
              <w:t>314</w:t>
            </w:r>
          </w:p>
        </w:tc>
        <w:tc>
          <w:tcPr>
            <w:tcW w:w="1096" w:type="dxa"/>
            <w:vAlign w:val="center"/>
          </w:tcPr>
          <w:p w:rsidR="00714718" w:rsidRPr="00714718" w:rsidRDefault="00714718" w:rsidP="00714718">
            <w:pPr>
              <w:widowControl/>
              <w:autoSpaceDE/>
              <w:autoSpaceDN/>
              <w:spacing w:line="360" w:lineRule="auto"/>
              <w:jc w:val="center"/>
              <w:rPr>
                <w:rFonts w:ascii="Arial" w:hAnsi="Arial" w:cs="Arial"/>
                <w:b/>
                <w:i/>
                <w:color w:val="000000"/>
                <w:sz w:val="24"/>
                <w:szCs w:val="24"/>
                <w:lang w:bidi="ar-SA"/>
              </w:rPr>
            </w:pPr>
            <w:r w:rsidRPr="00714718">
              <w:rPr>
                <w:rFonts w:ascii="Arial" w:hAnsi="Arial" w:cs="Arial"/>
                <w:b/>
                <w:i/>
                <w:color w:val="000000"/>
                <w:sz w:val="24"/>
                <w:szCs w:val="24"/>
                <w:lang w:bidi="ar-SA"/>
              </w:rPr>
              <w:t>204</w:t>
            </w:r>
          </w:p>
        </w:tc>
        <w:tc>
          <w:tcPr>
            <w:tcW w:w="1433" w:type="dxa"/>
            <w:vAlign w:val="center"/>
          </w:tcPr>
          <w:p w:rsidR="00714718" w:rsidRPr="00714718" w:rsidRDefault="00714718" w:rsidP="00714718">
            <w:pPr>
              <w:widowControl/>
              <w:autoSpaceDE/>
              <w:autoSpaceDN/>
              <w:spacing w:line="360" w:lineRule="auto"/>
              <w:jc w:val="center"/>
              <w:rPr>
                <w:rFonts w:ascii="Arial" w:hAnsi="Arial" w:cs="Arial"/>
                <w:color w:val="000000"/>
                <w:sz w:val="24"/>
                <w:szCs w:val="24"/>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706FB4">
        <w:rPr>
          <w:b/>
          <w:sz w:val="20"/>
        </w:rPr>
        <w:t>16 000 (Шестнадцать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706FB4">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706FB4">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706FB4">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706FB4">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706FB4">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706FB4">
                  <w:rPr>
                    <w:noProof/>
                    <w:w w:val="99"/>
                  </w:rPr>
                  <w:t>4</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706FB4">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706FB4">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3D31A1"/>
    <w:rsid w:val="00402F9C"/>
    <w:rsid w:val="005047CF"/>
    <w:rsid w:val="005C542A"/>
    <w:rsid w:val="00706FB4"/>
    <w:rsid w:val="00714718"/>
    <w:rsid w:val="00764087"/>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51EC120-E2DA-4A48-A971-47E6FEDE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2701</Words>
  <Characters>15399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